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B82" w:rsidRPr="00920B82" w:rsidRDefault="00920B82" w:rsidP="00920B82">
      <w:pPr>
        <w:pStyle w:val="Title"/>
        <w:rPr>
          <w:sz w:val="48"/>
        </w:rPr>
      </w:pPr>
      <w:bookmarkStart w:id="0" w:name="_GoBack"/>
      <w:bookmarkEnd w:id="0"/>
      <w:r w:rsidRPr="00920B82">
        <w:rPr>
          <w:sz w:val="48"/>
        </w:rPr>
        <w:t xml:space="preserve">ECMWF – </w:t>
      </w:r>
      <w:r>
        <w:rPr>
          <w:sz w:val="48"/>
        </w:rPr>
        <w:t xml:space="preserve">Computing and </w:t>
      </w:r>
      <w:r w:rsidRPr="00920B82">
        <w:rPr>
          <w:sz w:val="48"/>
        </w:rPr>
        <w:t xml:space="preserve">Forecasting System </w:t>
      </w:r>
    </w:p>
    <w:p w:rsidR="008E678A" w:rsidRPr="008D7797" w:rsidRDefault="00070F94" w:rsidP="008E678A">
      <w:pPr>
        <w:spacing w:after="0" w:line="240" w:lineRule="auto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  <w:b/>
          <w:bCs/>
        </w:rPr>
        <w:t xml:space="preserve">Isabella </w:t>
      </w:r>
      <w:proofErr w:type="spellStart"/>
      <w:r>
        <w:rPr>
          <w:rFonts w:ascii="Cambria" w:eastAsia="Times New Roman" w:hAnsi="Cambria" w:cs="Times New Roman"/>
          <w:b/>
          <w:bCs/>
        </w:rPr>
        <w:t>Weger</w:t>
      </w:r>
      <w:proofErr w:type="spellEnd"/>
    </w:p>
    <w:p w:rsidR="008E678A" w:rsidRPr="008D7797" w:rsidRDefault="008E678A" w:rsidP="008E678A">
      <w:pPr>
        <w:spacing w:after="0" w:line="240" w:lineRule="auto"/>
        <w:rPr>
          <w:rFonts w:ascii="Cambria" w:eastAsia="Times New Roman" w:hAnsi="Cambria" w:cs="Times New Roman"/>
        </w:rPr>
      </w:pPr>
      <w:r w:rsidRPr="008D7797">
        <w:rPr>
          <w:rFonts w:ascii="Cambria" w:eastAsia="Times New Roman" w:hAnsi="Cambria" w:cs="Times New Roman"/>
          <w:b/>
          <w:bCs/>
        </w:rPr>
        <w:t>European Centre for Medium-Range Weather Forecasts (ECMWF)</w:t>
      </w:r>
    </w:p>
    <w:p w:rsidR="00835CE4" w:rsidRDefault="00835CE4" w:rsidP="00E95BA1">
      <w:pPr>
        <w:pStyle w:val="Heading1"/>
        <w:rPr>
          <w:rFonts w:eastAsia="Times New Roman"/>
        </w:rPr>
      </w:pPr>
      <w:r>
        <w:rPr>
          <w:rFonts w:eastAsia="Times New Roman"/>
        </w:rPr>
        <w:t xml:space="preserve">Presentation at </w:t>
      </w:r>
      <w:proofErr w:type="spellStart"/>
      <w:r>
        <w:rPr>
          <w:rFonts w:eastAsia="Times New Roman"/>
        </w:rPr>
        <w:t>iCAS</w:t>
      </w:r>
      <w:proofErr w:type="spellEnd"/>
      <w:r>
        <w:rPr>
          <w:rFonts w:eastAsia="Times New Roman"/>
        </w:rPr>
        <w:t xml:space="preserve"> 2k15, Annecy, September 2015</w:t>
      </w:r>
    </w:p>
    <w:p w:rsidR="00E95BA1" w:rsidRDefault="00E95BA1" w:rsidP="00E95BA1">
      <w:pPr>
        <w:pStyle w:val="Heading1"/>
        <w:rPr>
          <w:rFonts w:eastAsia="Times New Roman"/>
        </w:rPr>
      </w:pPr>
      <w:r>
        <w:rPr>
          <w:rFonts w:eastAsia="Times New Roman"/>
        </w:rPr>
        <w:t>Abstract</w:t>
      </w:r>
    </w:p>
    <w:p w:rsidR="009F0BEB" w:rsidRDefault="009F0BEB" w:rsidP="009F0BEB">
      <w:pPr>
        <w:spacing w:after="0" w:line="240" w:lineRule="auto"/>
        <w:rPr>
          <w:rFonts w:ascii="Cambria" w:eastAsia="Times New Roman" w:hAnsi="Cambria" w:cs="Times New Roman"/>
          <w:iCs/>
        </w:rPr>
      </w:pPr>
      <w:r>
        <w:rPr>
          <w:rFonts w:ascii="Cambria" w:eastAsia="Times New Roman" w:hAnsi="Cambria" w:cs="Times New Roman"/>
          <w:iCs/>
        </w:rPr>
        <w:t xml:space="preserve">Established in 1975 as a European co-operation, ECMWF is </w:t>
      </w:r>
      <w:r w:rsidR="004E273A">
        <w:rPr>
          <w:rFonts w:ascii="Cambria" w:eastAsia="Times New Roman" w:hAnsi="Cambria" w:cs="Times New Roman"/>
          <w:iCs/>
        </w:rPr>
        <w:t>celebrating its 40</w:t>
      </w:r>
      <w:r w:rsidR="004E273A" w:rsidRPr="00C2589C">
        <w:rPr>
          <w:rFonts w:ascii="Cambria" w:eastAsia="Times New Roman" w:hAnsi="Cambria" w:cs="Times New Roman"/>
          <w:iCs/>
          <w:vertAlign w:val="superscript"/>
        </w:rPr>
        <w:t>th</w:t>
      </w:r>
      <w:r w:rsidR="004E273A">
        <w:rPr>
          <w:rFonts w:ascii="Cambria" w:eastAsia="Times New Roman" w:hAnsi="Cambria" w:cs="Times New Roman"/>
          <w:iCs/>
        </w:rPr>
        <w:t xml:space="preserve"> anniversary</w:t>
      </w:r>
      <w:r w:rsidR="006316A0">
        <w:rPr>
          <w:rFonts w:ascii="Cambria" w:eastAsia="Times New Roman" w:hAnsi="Cambria" w:cs="Times New Roman"/>
          <w:iCs/>
        </w:rPr>
        <w:t xml:space="preserve"> this year. </w:t>
      </w:r>
      <w:r>
        <w:rPr>
          <w:rFonts w:ascii="Cambria" w:eastAsia="Times New Roman" w:hAnsi="Cambria" w:cs="Times New Roman"/>
          <w:iCs/>
        </w:rPr>
        <w:t xml:space="preserve">ECMWF is both </w:t>
      </w:r>
      <w:r w:rsidRPr="009F0BEB">
        <w:rPr>
          <w:rFonts w:ascii="Cambria" w:eastAsia="Times New Roman" w:hAnsi="Cambria" w:cs="Times New Roman"/>
          <w:iCs/>
        </w:rPr>
        <w:t xml:space="preserve">a research institute and a 24/7 operational service, producing and disseminating numerical weather predictions to its Member States. </w:t>
      </w:r>
    </w:p>
    <w:p w:rsidR="009F0BEB" w:rsidRDefault="009F0BEB" w:rsidP="009F0BEB">
      <w:pPr>
        <w:spacing w:after="0" w:line="240" w:lineRule="auto"/>
        <w:rPr>
          <w:rFonts w:ascii="Cambria" w:eastAsia="Times New Roman" w:hAnsi="Cambria" w:cs="Times New Roman"/>
          <w:iCs/>
        </w:rPr>
      </w:pPr>
    </w:p>
    <w:p w:rsidR="004630A5" w:rsidRDefault="004E273A" w:rsidP="009F0BEB">
      <w:pPr>
        <w:spacing w:after="0" w:line="240" w:lineRule="auto"/>
        <w:rPr>
          <w:rFonts w:ascii="Cambria" w:eastAsia="Times New Roman" w:hAnsi="Cambria" w:cs="Times New Roman"/>
          <w:iCs/>
        </w:rPr>
      </w:pPr>
      <w:r>
        <w:rPr>
          <w:rFonts w:ascii="Cambria" w:eastAsia="Times New Roman" w:hAnsi="Cambria" w:cs="Times New Roman"/>
          <w:iCs/>
        </w:rPr>
        <w:t xml:space="preserve">Ongoing research and development efforts are delivering continued improvements </w:t>
      </w:r>
      <w:r w:rsidR="00042FDB">
        <w:rPr>
          <w:rFonts w:ascii="Cambria" w:eastAsia="Times New Roman" w:hAnsi="Cambria" w:cs="Times New Roman"/>
          <w:iCs/>
        </w:rPr>
        <w:t xml:space="preserve">in weather forecasting </w:t>
      </w:r>
      <w:r w:rsidR="004630A5">
        <w:rPr>
          <w:rFonts w:ascii="Cambria" w:eastAsia="Times New Roman" w:hAnsi="Cambria" w:cs="Times New Roman"/>
          <w:iCs/>
        </w:rPr>
        <w:t xml:space="preserve">– </w:t>
      </w:r>
      <w:r w:rsidR="009F0BEB" w:rsidRPr="00C2589C">
        <w:rPr>
          <w:rFonts w:ascii="Cambria" w:eastAsia="Times New Roman" w:hAnsi="Cambria" w:cs="Times New Roman"/>
          <w:iCs/>
        </w:rPr>
        <w:t>ECMWF’s operational weather p</w:t>
      </w:r>
      <w:r w:rsidR="009F0BEB">
        <w:rPr>
          <w:rFonts w:ascii="Cambria" w:eastAsia="Times New Roman" w:hAnsi="Cambria" w:cs="Times New Roman"/>
          <w:iCs/>
        </w:rPr>
        <w:t xml:space="preserve">rediction system is </w:t>
      </w:r>
      <w:r w:rsidR="004630A5">
        <w:rPr>
          <w:rFonts w:ascii="Cambria" w:eastAsia="Times New Roman" w:hAnsi="Cambria" w:cs="Times New Roman"/>
          <w:iCs/>
        </w:rPr>
        <w:t xml:space="preserve">therefore </w:t>
      </w:r>
      <w:r w:rsidR="009F0BEB">
        <w:rPr>
          <w:rFonts w:ascii="Cambria" w:eastAsia="Times New Roman" w:hAnsi="Cambria" w:cs="Times New Roman"/>
          <w:iCs/>
        </w:rPr>
        <w:t>continually</w:t>
      </w:r>
      <w:r w:rsidR="009F0BEB" w:rsidRPr="00C2589C">
        <w:rPr>
          <w:rFonts w:ascii="Cambria" w:eastAsia="Times New Roman" w:hAnsi="Cambria" w:cs="Times New Roman"/>
          <w:iCs/>
        </w:rPr>
        <w:t xml:space="preserve"> undergoing changes and </w:t>
      </w:r>
      <w:r w:rsidR="004630A5">
        <w:rPr>
          <w:rFonts w:ascii="Cambria" w:eastAsia="Times New Roman" w:hAnsi="Cambria" w:cs="Times New Roman"/>
          <w:iCs/>
        </w:rPr>
        <w:t>upgrades</w:t>
      </w:r>
      <w:r w:rsidR="009F0BEB" w:rsidRPr="00C2589C">
        <w:rPr>
          <w:rFonts w:ascii="Cambria" w:eastAsia="Times New Roman" w:hAnsi="Cambria" w:cs="Times New Roman"/>
          <w:iCs/>
        </w:rPr>
        <w:t xml:space="preserve">. The performance of the High Performance Computing Facility (HPCF) is an essential factor for achieving the targets for the improvements in forecast skill. </w:t>
      </w:r>
      <w:r w:rsidR="004630A5">
        <w:rPr>
          <w:rFonts w:ascii="Cambria" w:eastAsia="Times New Roman" w:hAnsi="Cambria" w:cs="Times New Roman"/>
          <w:iCs/>
        </w:rPr>
        <w:t>ECMWF’s data archive holds the world’s largest collection of meteorological data.</w:t>
      </w:r>
    </w:p>
    <w:p w:rsidR="009F0BEB" w:rsidRDefault="009F0BEB" w:rsidP="009F0BEB">
      <w:pPr>
        <w:spacing w:after="0" w:line="240" w:lineRule="auto"/>
        <w:rPr>
          <w:rFonts w:ascii="Cambria" w:eastAsia="Times New Roman" w:hAnsi="Cambria" w:cs="Times New Roman"/>
          <w:iCs/>
        </w:rPr>
      </w:pPr>
    </w:p>
    <w:p w:rsidR="00946487" w:rsidRDefault="004630A5" w:rsidP="009F0BEB">
      <w:pPr>
        <w:spacing w:after="0" w:line="240" w:lineRule="auto"/>
        <w:rPr>
          <w:rFonts w:ascii="Cambria" w:eastAsia="Times New Roman" w:hAnsi="Cambria" w:cs="Times New Roman"/>
          <w:iCs/>
        </w:rPr>
      </w:pPr>
      <w:r w:rsidRPr="00C2589C">
        <w:rPr>
          <w:rFonts w:ascii="Cambria" w:eastAsia="Times New Roman" w:hAnsi="Cambria" w:cs="Times New Roman"/>
          <w:iCs/>
        </w:rPr>
        <w:t xml:space="preserve">The presentation will give an overview </w:t>
      </w:r>
      <w:r>
        <w:rPr>
          <w:rFonts w:ascii="Cambria" w:eastAsia="Times New Roman" w:hAnsi="Cambria" w:cs="Times New Roman"/>
          <w:iCs/>
        </w:rPr>
        <w:t>of</w:t>
      </w:r>
      <w:r w:rsidRPr="00C2589C">
        <w:rPr>
          <w:rFonts w:ascii="Cambria" w:eastAsia="Times New Roman" w:hAnsi="Cambria" w:cs="Times New Roman"/>
          <w:iCs/>
        </w:rPr>
        <w:t xml:space="preserve"> ECMWF’s</w:t>
      </w:r>
      <w:r>
        <w:rPr>
          <w:rFonts w:ascii="Cambria" w:eastAsia="Times New Roman" w:hAnsi="Cambria" w:cs="Times New Roman"/>
          <w:iCs/>
        </w:rPr>
        <w:t xml:space="preserve"> current</w:t>
      </w:r>
      <w:r w:rsidRPr="00C2589C">
        <w:rPr>
          <w:rFonts w:ascii="Cambria" w:eastAsia="Times New Roman" w:hAnsi="Cambria" w:cs="Times New Roman"/>
          <w:iCs/>
        </w:rPr>
        <w:t xml:space="preserve"> operational forecasting system and </w:t>
      </w:r>
      <w:r>
        <w:rPr>
          <w:rFonts w:ascii="Cambria" w:eastAsia="Times New Roman" w:hAnsi="Cambria" w:cs="Times New Roman"/>
          <w:iCs/>
        </w:rPr>
        <w:t>high-performance computing and storage infrastructure. It will highlight some of the recent developments and outline next steps going forward.</w:t>
      </w:r>
      <w:r w:rsidR="00946487">
        <w:rPr>
          <w:rFonts w:ascii="Cambria" w:eastAsia="Times New Roman" w:hAnsi="Cambria" w:cs="Times New Roman"/>
          <w:iCs/>
        </w:rPr>
        <w:t xml:space="preserve"> </w:t>
      </w:r>
    </w:p>
    <w:p w:rsidR="00946487" w:rsidRDefault="00946487" w:rsidP="009F0BEB">
      <w:pPr>
        <w:spacing w:after="0" w:line="240" w:lineRule="auto"/>
        <w:rPr>
          <w:rFonts w:ascii="Cambria" w:eastAsia="Times New Roman" w:hAnsi="Cambria" w:cs="Times New Roman"/>
          <w:iCs/>
        </w:rPr>
      </w:pPr>
    </w:p>
    <w:p w:rsidR="009F0BEB" w:rsidRDefault="005B7BA4" w:rsidP="009F0BEB">
      <w:pPr>
        <w:spacing w:after="0" w:line="240" w:lineRule="auto"/>
        <w:rPr>
          <w:rFonts w:ascii="Cambria" w:eastAsia="Times New Roman" w:hAnsi="Cambria" w:cs="Times New Roman"/>
          <w:iCs/>
        </w:rPr>
      </w:pPr>
      <w:r>
        <w:rPr>
          <w:rFonts w:ascii="Cambria" w:eastAsia="Times New Roman" w:hAnsi="Cambria" w:cs="Times New Roman"/>
          <w:iCs/>
        </w:rPr>
        <w:t>Trends</w:t>
      </w:r>
      <w:r w:rsidR="00946487">
        <w:rPr>
          <w:rFonts w:ascii="Cambria" w:eastAsia="Times New Roman" w:hAnsi="Cambria" w:cs="Times New Roman"/>
          <w:iCs/>
        </w:rPr>
        <w:t xml:space="preserve"> in high-performance computing architectures pose significant challen</w:t>
      </w:r>
      <w:r>
        <w:rPr>
          <w:rFonts w:ascii="Cambria" w:eastAsia="Times New Roman" w:hAnsi="Cambria" w:cs="Times New Roman"/>
          <w:iCs/>
        </w:rPr>
        <w:t xml:space="preserve">ges for writing applications. ECMWF’s Scalability Programme aims at developing the next-generation forecasting system addressing the challenges of future </w:t>
      </w:r>
      <w:proofErr w:type="spellStart"/>
      <w:r>
        <w:rPr>
          <w:rFonts w:ascii="Cambria" w:eastAsia="Times New Roman" w:hAnsi="Cambria" w:cs="Times New Roman"/>
          <w:iCs/>
        </w:rPr>
        <w:t>exa</w:t>
      </w:r>
      <w:proofErr w:type="spellEnd"/>
      <w:r>
        <w:rPr>
          <w:rFonts w:ascii="Cambria" w:eastAsia="Times New Roman" w:hAnsi="Cambria" w:cs="Times New Roman"/>
          <w:iCs/>
        </w:rPr>
        <w:t>-scale computers.</w:t>
      </w:r>
    </w:p>
    <w:p w:rsidR="00070F94" w:rsidRDefault="00070F94" w:rsidP="00070F94">
      <w:pPr>
        <w:spacing w:after="0" w:line="240" w:lineRule="auto"/>
        <w:rPr>
          <w:rFonts w:ascii="Cambria" w:eastAsia="Times New Roman" w:hAnsi="Cambria" w:cs="Times New Roman"/>
          <w:iCs/>
        </w:rPr>
      </w:pPr>
    </w:p>
    <w:p w:rsidR="00E95BA1" w:rsidRDefault="00E95BA1" w:rsidP="00E95BA1">
      <w:pPr>
        <w:pStyle w:val="Heading1"/>
        <w:rPr>
          <w:rFonts w:eastAsia="Times New Roman"/>
        </w:rPr>
      </w:pPr>
      <w:r>
        <w:rPr>
          <w:rFonts w:eastAsia="Times New Roman"/>
        </w:rPr>
        <w:t>Biography</w:t>
      </w:r>
    </w:p>
    <w:p w:rsidR="00E95BA1" w:rsidRDefault="008E678A" w:rsidP="00E95BA1">
      <w:pPr>
        <w:spacing w:after="0" w:line="240" w:lineRule="auto"/>
        <w:rPr>
          <w:rFonts w:ascii="Cambria" w:eastAsia="Times New Roman" w:hAnsi="Cambria" w:cs="Times New Roman"/>
        </w:rPr>
      </w:pPr>
      <w:r w:rsidRPr="008D7797">
        <w:rPr>
          <w:rFonts w:ascii="Cambria" w:eastAsia="Times New Roman" w:hAnsi="Cambria" w:cs="Times New Roman"/>
        </w:rPr>
        <w:t xml:space="preserve">Isabella </w:t>
      </w:r>
      <w:proofErr w:type="spellStart"/>
      <w:r w:rsidRPr="008D7797">
        <w:rPr>
          <w:rFonts w:ascii="Cambria" w:eastAsia="Times New Roman" w:hAnsi="Cambria" w:cs="Times New Roman"/>
        </w:rPr>
        <w:t>Weger</w:t>
      </w:r>
      <w:proofErr w:type="spellEnd"/>
      <w:r w:rsidRPr="008D7797">
        <w:rPr>
          <w:rFonts w:ascii="Cambria" w:eastAsia="Times New Roman" w:hAnsi="Cambria" w:cs="Times New Roman"/>
        </w:rPr>
        <w:t xml:space="preserve"> is Deputy Director of the Computing Department at </w:t>
      </w:r>
      <w:r w:rsidR="00E95BA1">
        <w:rPr>
          <w:rFonts w:ascii="Cambria" w:eastAsia="Times New Roman" w:hAnsi="Cambria" w:cs="Times New Roman"/>
        </w:rPr>
        <w:t xml:space="preserve">the </w:t>
      </w:r>
      <w:r w:rsidR="00E95BA1" w:rsidRPr="00E95BA1">
        <w:rPr>
          <w:rFonts w:ascii="Cambria" w:eastAsia="Times New Roman" w:hAnsi="Cambria" w:cs="Times New Roman"/>
        </w:rPr>
        <w:t>European Centre for Medium-Range Weather Forecasts (ECMWF)</w:t>
      </w:r>
      <w:r w:rsidRPr="008D7797">
        <w:rPr>
          <w:rFonts w:ascii="Cambria" w:eastAsia="Times New Roman" w:hAnsi="Cambria" w:cs="Times New Roman"/>
        </w:rPr>
        <w:t xml:space="preserve">. </w:t>
      </w:r>
    </w:p>
    <w:p w:rsidR="00E95BA1" w:rsidRDefault="00CD0411" w:rsidP="008E678A">
      <w:pPr>
        <w:spacing w:after="0" w:line="240" w:lineRule="auto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 xml:space="preserve">In the last ten years, she has </w:t>
      </w:r>
      <w:r w:rsidRPr="00264BF8">
        <w:rPr>
          <w:rFonts w:ascii="Cambria" w:eastAsia="Times New Roman" w:hAnsi="Cambria" w:cs="Times New Roman"/>
          <w:iCs/>
        </w:rPr>
        <w:t>deliver</w:t>
      </w:r>
      <w:r>
        <w:rPr>
          <w:rFonts w:ascii="Cambria" w:eastAsia="Times New Roman" w:hAnsi="Cambria" w:cs="Times New Roman"/>
          <w:iCs/>
        </w:rPr>
        <w:t>ed</w:t>
      </w:r>
      <w:r w:rsidRPr="00264BF8">
        <w:rPr>
          <w:rFonts w:ascii="Cambria" w:eastAsia="Times New Roman" w:hAnsi="Cambria" w:cs="Times New Roman"/>
          <w:iCs/>
        </w:rPr>
        <w:t xml:space="preserve"> </w:t>
      </w:r>
      <w:r>
        <w:rPr>
          <w:rFonts w:ascii="Cambria" w:eastAsia="Times New Roman" w:hAnsi="Cambria" w:cs="Times New Roman"/>
          <w:iCs/>
        </w:rPr>
        <w:t xml:space="preserve">computing services </w:t>
      </w:r>
      <w:r w:rsidRPr="00264BF8">
        <w:rPr>
          <w:rFonts w:ascii="Cambria" w:eastAsia="Times New Roman" w:hAnsi="Cambria" w:cs="Times New Roman"/>
          <w:iCs/>
        </w:rPr>
        <w:t xml:space="preserve">which </w:t>
      </w:r>
      <w:r>
        <w:rPr>
          <w:rFonts w:ascii="Cambria" w:eastAsia="Times New Roman" w:hAnsi="Cambria" w:cs="Times New Roman"/>
          <w:iCs/>
        </w:rPr>
        <w:t xml:space="preserve">are mission-critical for </w:t>
      </w:r>
      <w:r w:rsidRPr="00264BF8">
        <w:rPr>
          <w:rFonts w:ascii="Cambria" w:eastAsia="Times New Roman" w:hAnsi="Cambria" w:cs="Times New Roman"/>
          <w:iCs/>
        </w:rPr>
        <w:t>ECMWF’s 24/7 operation</w:t>
      </w:r>
      <w:r>
        <w:rPr>
          <w:rFonts w:ascii="Cambria" w:eastAsia="Times New Roman" w:hAnsi="Cambria" w:cs="Times New Roman"/>
          <w:iCs/>
        </w:rPr>
        <w:t>al</w:t>
      </w:r>
      <w:r w:rsidRPr="00264BF8">
        <w:rPr>
          <w:rFonts w:ascii="Cambria" w:eastAsia="Times New Roman" w:hAnsi="Cambria" w:cs="Times New Roman"/>
          <w:iCs/>
        </w:rPr>
        <w:t xml:space="preserve"> forecast production</w:t>
      </w:r>
      <w:r>
        <w:rPr>
          <w:rFonts w:ascii="Cambria" w:eastAsia="Times New Roman" w:hAnsi="Cambria" w:cs="Times New Roman"/>
          <w:iCs/>
        </w:rPr>
        <w:t xml:space="preserve"> and research.</w:t>
      </w:r>
    </w:p>
    <w:p w:rsidR="006F310F" w:rsidRDefault="006F310F" w:rsidP="008E678A">
      <w:pPr>
        <w:spacing w:after="0" w:line="240" w:lineRule="auto"/>
        <w:rPr>
          <w:rFonts w:ascii="Cambria" w:eastAsia="Times New Roman" w:hAnsi="Cambria" w:cs="Times New Roman"/>
        </w:rPr>
      </w:pPr>
    </w:p>
    <w:p w:rsidR="006F310F" w:rsidRDefault="006F310F" w:rsidP="006F310F">
      <w:pPr>
        <w:spacing w:after="0" w:line="240" w:lineRule="auto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 xml:space="preserve">Isabella has many years of experience in </w:t>
      </w:r>
      <w:r w:rsidR="00CD0411">
        <w:rPr>
          <w:rFonts w:ascii="Cambria" w:eastAsia="Times New Roman" w:hAnsi="Cambria" w:cs="Times New Roman"/>
        </w:rPr>
        <w:t>providing</w:t>
      </w:r>
      <w:r>
        <w:rPr>
          <w:rFonts w:ascii="Cambria" w:eastAsia="Times New Roman" w:hAnsi="Cambria" w:cs="Times New Roman"/>
        </w:rPr>
        <w:t xml:space="preserve"> HPC and IT services in academic and scientific organisations. Before joining ECMWF in 2005, she </w:t>
      </w:r>
      <w:r w:rsidRPr="008D7797">
        <w:rPr>
          <w:rFonts w:ascii="Cambria" w:eastAsia="Times New Roman" w:hAnsi="Cambria" w:cs="Times New Roman"/>
        </w:rPr>
        <w:t>was Director of IT Services at the</w:t>
      </w:r>
      <w:r w:rsidR="00CD0411">
        <w:rPr>
          <w:rFonts w:ascii="Cambria" w:eastAsia="Times New Roman" w:hAnsi="Cambria" w:cs="Times New Roman"/>
        </w:rPr>
        <w:t xml:space="preserve"> University of Graz in Austria.</w:t>
      </w:r>
    </w:p>
    <w:p w:rsidR="00CD0411" w:rsidRDefault="00CD0411" w:rsidP="006F310F">
      <w:pPr>
        <w:spacing w:after="0" w:line="240" w:lineRule="auto"/>
        <w:rPr>
          <w:rFonts w:ascii="Cambria" w:eastAsia="Times New Roman" w:hAnsi="Cambria" w:cs="Times New Roman"/>
        </w:rPr>
      </w:pPr>
    </w:p>
    <w:p w:rsidR="00CD0411" w:rsidRDefault="00CD0411" w:rsidP="00CD0411">
      <w:pPr>
        <w:spacing w:after="0" w:line="240" w:lineRule="auto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Isabella holds an MSc degree</w:t>
      </w:r>
      <w:r w:rsidRPr="008D7797">
        <w:rPr>
          <w:rFonts w:ascii="Cambria" w:eastAsia="Times New Roman" w:hAnsi="Cambria" w:cs="Times New Roman"/>
        </w:rPr>
        <w:t xml:space="preserve"> in technical mathematics/computer science from Graz University of Technology (TU Graz), Austria</w:t>
      </w:r>
      <w:r>
        <w:rPr>
          <w:rFonts w:ascii="Cambria" w:eastAsia="Times New Roman" w:hAnsi="Cambria" w:cs="Times New Roman"/>
        </w:rPr>
        <w:t xml:space="preserve">, where she also became interested in technical high-performance computing. </w:t>
      </w:r>
      <w:r w:rsidRPr="008D7797">
        <w:rPr>
          <w:rFonts w:ascii="Cambria" w:eastAsia="Times New Roman" w:hAnsi="Cambria" w:cs="Times New Roman"/>
        </w:rPr>
        <w:t xml:space="preserve">She was in charge of the university’s HPC from 1988 </w:t>
      </w:r>
      <w:r>
        <w:rPr>
          <w:rFonts w:ascii="Cambria" w:eastAsia="Times New Roman" w:hAnsi="Cambria" w:cs="Times New Roman"/>
        </w:rPr>
        <w:t>to 2000</w:t>
      </w:r>
      <w:r w:rsidRPr="008D7797">
        <w:rPr>
          <w:rFonts w:ascii="Cambria" w:eastAsia="Times New Roman" w:hAnsi="Cambria" w:cs="Times New Roman"/>
        </w:rPr>
        <w:t xml:space="preserve">, and </w:t>
      </w:r>
      <w:r>
        <w:rPr>
          <w:rFonts w:ascii="Cambria" w:eastAsia="Times New Roman" w:hAnsi="Cambria" w:cs="Times New Roman"/>
        </w:rPr>
        <w:t xml:space="preserve">during that time </w:t>
      </w:r>
      <w:r w:rsidRPr="008D7797">
        <w:rPr>
          <w:rFonts w:ascii="Cambria" w:eastAsia="Times New Roman" w:hAnsi="Cambria" w:cs="Times New Roman"/>
        </w:rPr>
        <w:t xml:space="preserve">introduced </w:t>
      </w:r>
      <w:r>
        <w:rPr>
          <w:rFonts w:ascii="Cambria" w:eastAsia="Times New Roman" w:hAnsi="Cambria" w:cs="Times New Roman"/>
        </w:rPr>
        <w:t>several HPC technologies</w:t>
      </w:r>
      <w:r w:rsidRPr="008D7797">
        <w:rPr>
          <w:rFonts w:ascii="Cambria" w:eastAsia="Times New Roman" w:hAnsi="Cambria" w:cs="Times New Roman"/>
        </w:rPr>
        <w:t>, such as vector processing and massively parallel processing</w:t>
      </w:r>
      <w:r>
        <w:rPr>
          <w:rFonts w:ascii="Cambria" w:eastAsia="Times New Roman" w:hAnsi="Cambria" w:cs="Times New Roman"/>
        </w:rPr>
        <w:t>,</w:t>
      </w:r>
      <w:r w:rsidRPr="008D7797">
        <w:rPr>
          <w:rFonts w:ascii="Cambria" w:eastAsia="Times New Roman" w:hAnsi="Cambria" w:cs="Times New Roman"/>
        </w:rPr>
        <w:t xml:space="preserve"> to the</w:t>
      </w:r>
      <w:r>
        <w:rPr>
          <w:rFonts w:ascii="Cambria" w:eastAsia="Times New Roman" w:hAnsi="Cambria" w:cs="Times New Roman"/>
        </w:rPr>
        <w:t xml:space="preserve"> university’s</w:t>
      </w:r>
      <w:r w:rsidRPr="008D7797">
        <w:rPr>
          <w:rFonts w:ascii="Cambria" w:eastAsia="Times New Roman" w:hAnsi="Cambria" w:cs="Times New Roman"/>
        </w:rPr>
        <w:t xml:space="preserve"> user community</w:t>
      </w:r>
      <w:r w:rsidR="0083503D">
        <w:rPr>
          <w:rFonts w:ascii="Cambria" w:eastAsia="Times New Roman" w:hAnsi="Cambria" w:cs="Times New Roman"/>
        </w:rPr>
        <w:t xml:space="preserve"> in science and engineering</w:t>
      </w:r>
      <w:r w:rsidRPr="008D7797">
        <w:rPr>
          <w:rFonts w:ascii="Cambria" w:eastAsia="Times New Roman" w:hAnsi="Cambria" w:cs="Times New Roman"/>
        </w:rPr>
        <w:t>.</w:t>
      </w:r>
    </w:p>
    <w:p w:rsidR="00CD0411" w:rsidRDefault="00CD0411" w:rsidP="006F310F">
      <w:pPr>
        <w:spacing w:after="0" w:line="240" w:lineRule="auto"/>
        <w:rPr>
          <w:rFonts w:ascii="Cambria" w:eastAsia="Times New Roman" w:hAnsi="Cambria" w:cs="Times New Roman"/>
        </w:rPr>
      </w:pPr>
    </w:p>
    <w:p w:rsidR="00E95BA1" w:rsidRDefault="00E95BA1" w:rsidP="008E678A">
      <w:pPr>
        <w:spacing w:after="0" w:line="240" w:lineRule="auto"/>
        <w:rPr>
          <w:rFonts w:ascii="Cambria" w:eastAsia="Times New Roman" w:hAnsi="Cambria" w:cs="Times New Roman"/>
        </w:rPr>
      </w:pPr>
    </w:p>
    <w:p w:rsidR="0083503D" w:rsidRDefault="0083503D" w:rsidP="008E678A">
      <w:pPr>
        <w:spacing w:after="0" w:line="240" w:lineRule="auto"/>
        <w:rPr>
          <w:rFonts w:ascii="Cambria" w:eastAsia="Times New Roman" w:hAnsi="Cambria" w:cs="Times New Roman"/>
        </w:rPr>
      </w:pPr>
    </w:p>
    <w:p w:rsidR="0083503D" w:rsidRDefault="0083503D" w:rsidP="008E678A">
      <w:pPr>
        <w:spacing w:after="0" w:line="240" w:lineRule="auto"/>
        <w:rPr>
          <w:rFonts w:ascii="Cambria" w:eastAsia="Times New Roman" w:hAnsi="Cambria" w:cs="Times New Roman"/>
        </w:rPr>
      </w:pPr>
    </w:p>
    <w:p w:rsidR="008E678A" w:rsidRDefault="008E678A"/>
    <w:sectPr w:rsidR="008E67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BDD" w:rsidRDefault="00244BDD" w:rsidP="00E9302E">
      <w:pPr>
        <w:spacing w:after="0" w:line="240" w:lineRule="auto"/>
      </w:pPr>
      <w:r>
        <w:separator/>
      </w:r>
    </w:p>
  </w:endnote>
  <w:endnote w:type="continuationSeparator" w:id="0">
    <w:p w:rsidR="00244BDD" w:rsidRDefault="00244BDD" w:rsidP="00E93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02E" w:rsidRDefault="00E9302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02E" w:rsidRDefault="00E9302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02E" w:rsidRDefault="00E930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BDD" w:rsidRDefault="00244BDD" w:rsidP="00E9302E">
      <w:pPr>
        <w:spacing w:after="0" w:line="240" w:lineRule="auto"/>
      </w:pPr>
      <w:r>
        <w:separator/>
      </w:r>
    </w:p>
  </w:footnote>
  <w:footnote w:type="continuationSeparator" w:id="0">
    <w:p w:rsidR="00244BDD" w:rsidRDefault="00244BDD" w:rsidP="00E93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02E" w:rsidRDefault="00E9302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02E" w:rsidRDefault="00E9302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02E" w:rsidRDefault="00E930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78A"/>
    <w:rsid w:val="00042FDB"/>
    <w:rsid w:val="00067E66"/>
    <w:rsid w:val="00070F94"/>
    <w:rsid w:val="0020049F"/>
    <w:rsid w:val="00244BDD"/>
    <w:rsid w:val="004630A5"/>
    <w:rsid w:val="00477945"/>
    <w:rsid w:val="004A6C41"/>
    <w:rsid w:val="004E273A"/>
    <w:rsid w:val="005104EC"/>
    <w:rsid w:val="005B7BA4"/>
    <w:rsid w:val="006316A0"/>
    <w:rsid w:val="006F310F"/>
    <w:rsid w:val="00754C6C"/>
    <w:rsid w:val="007E3137"/>
    <w:rsid w:val="008320E2"/>
    <w:rsid w:val="0083503D"/>
    <w:rsid w:val="00835CE4"/>
    <w:rsid w:val="008E678A"/>
    <w:rsid w:val="00920B82"/>
    <w:rsid w:val="00946487"/>
    <w:rsid w:val="009F0BEB"/>
    <w:rsid w:val="00BB43BC"/>
    <w:rsid w:val="00C2589C"/>
    <w:rsid w:val="00C719EC"/>
    <w:rsid w:val="00CD0411"/>
    <w:rsid w:val="00DD5AAE"/>
    <w:rsid w:val="00E9302E"/>
    <w:rsid w:val="00E95BA1"/>
    <w:rsid w:val="00FE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78A"/>
    <w:pPr>
      <w:spacing w:after="200" w:line="276" w:lineRule="auto"/>
    </w:pPr>
    <w:rPr>
      <w:rFonts w:eastAsiaTheme="minorEastAsia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5B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5BA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E95BA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5BA1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E930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02E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930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02E"/>
    <w:rPr>
      <w:rFonts w:eastAsiaTheme="minorEastAsia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78A"/>
    <w:pPr>
      <w:spacing w:after="200" w:line="276" w:lineRule="auto"/>
    </w:pPr>
    <w:rPr>
      <w:rFonts w:eastAsiaTheme="minorEastAsia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5B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5BA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E95BA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5BA1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E930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02E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930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02E"/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2015-07-21T16:21:00Z</dcterms:created>
  <dcterms:modified xsi:type="dcterms:W3CDTF">2015-07-21T16:21:00Z</dcterms:modified>
</cp:coreProperties>
</file>