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B8948" w14:textId="6F4DA36A" w:rsidR="00562837" w:rsidRPr="00463267" w:rsidRDefault="00562837" w:rsidP="00562837">
      <w:pPr>
        <w:pStyle w:val="BodyText"/>
        <w:ind w:left="0"/>
        <w:jc w:val="center"/>
        <w:rPr>
          <w:rFonts w:asciiTheme="minorHAnsi" w:hAnsiTheme="minorHAnsi"/>
          <w:b/>
          <w:bCs/>
          <w:sz w:val="28"/>
        </w:rPr>
      </w:pPr>
      <w:bookmarkStart w:id="0" w:name="_GoBack"/>
      <w:bookmarkEnd w:id="0"/>
      <w:r w:rsidRPr="00463267">
        <w:rPr>
          <w:rFonts w:asciiTheme="minorHAnsi" w:hAnsiTheme="minorHAnsi"/>
          <w:b/>
          <w:bCs/>
          <w:sz w:val="28"/>
        </w:rPr>
        <w:t xml:space="preserve">SCHEDULE </w:t>
      </w:r>
      <w:r w:rsidR="0075697D">
        <w:rPr>
          <w:rFonts w:asciiTheme="minorHAnsi" w:hAnsiTheme="minorHAnsi"/>
          <w:b/>
          <w:bCs/>
          <w:sz w:val="28"/>
        </w:rPr>
        <w:t>F</w:t>
      </w:r>
    </w:p>
    <w:p w14:paraId="62BE4A59" w14:textId="674B91EC" w:rsidR="00562837" w:rsidRDefault="0075697D" w:rsidP="00562837">
      <w:pPr>
        <w:pStyle w:val="BodyText"/>
        <w:ind w:left="0"/>
        <w:jc w:val="center"/>
        <w:rPr>
          <w:rFonts w:asciiTheme="minorHAnsi" w:hAnsiTheme="minorHAnsi"/>
          <w:b/>
          <w:bCs/>
          <w:sz w:val="28"/>
        </w:rPr>
      </w:pPr>
      <w:r>
        <w:rPr>
          <w:rFonts w:asciiTheme="minorHAnsi" w:hAnsiTheme="minorHAnsi"/>
          <w:b/>
          <w:bCs/>
          <w:sz w:val="28"/>
        </w:rPr>
        <w:t>ACCEPTANCE CRITERIA AND TESTING</w:t>
      </w:r>
    </w:p>
    <w:sdt>
      <w:sdtPr>
        <w:rPr>
          <w:rFonts w:asciiTheme="minorHAnsi" w:eastAsiaTheme="minorEastAsia" w:hAnsiTheme="minorHAnsi" w:cstheme="minorBidi"/>
          <w:b w:val="0"/>
          <w:bCs w:val="0"/>
          <w:color w:val="auto"/>
          <w:sz w:val="22"/>
          <w:szCs w:val="22"/>
          <w:lang w:eastAsia="en-US"/>
        </w:rPr>
        <w:id w:val="-1058475064"/>
        <w:docPartObj>
          <w:docPartGallery w:val="Table of Contents"/>
          <w:docPartUnique/>
        </w:docPartObj>
      </w:sdtPr>
      <w:sdtEndPr>
        <w:rPr>
          <w:noProof/>
        </w:rPr>
      </w:sdtEndPr>
      <w:sdtContent>
        <w:p w14:paraId="16A50B2B" w14:textId="15B48BF6" w:rsidR="001D6DE7" w:rsidRDefault="001D6DE7">
          <w:pPr>
            <w:pStyle w:val="TOCHeading"/>
          </w:pPr>
          <w:r>
            <w:t>Contents</w:t>
          </w:r>
        </w:p>
        <w:p w14:paraId="31039842" w14:textId="77777777" w:rsidR="00D17EBB" w:rsidRDefault="001D6DE7">
          <w:pPr>
            <w:pStyle w:val="TOC1"/>
            <w:rPr>
              <w:noProof/>
            </w:rPr>
          </w:pPr>
          <w:r>
            <w:fldChar w:fldCharType="begin"/>
          </w:r>
          <w:r>
            <w:instrText xml:space="preserve"> TOC \o "1-3" \h \z \u </w:instrText>
          </w:r>
          <w:r>
            <w:fldChar w:fldCharType="separate"/>
          </w:r>
          <w:hyperlink w:anchor="_Toc415578403" w:history="1">
            <w:r w:rsidR="00D17EBB" w:rsidRPr="00813757">
              <w:rPr>
                <w:rStyle w:val="Hyperlink"/>
                <w:noProof/>
              </w:rPr>
              <w:t>1</w:t>
            </w:r>
            <w:r w:rsidR="00D17EBB">
              <w:rPr>
                <w:noProof/>
              </w:rPr>
              <w:tab/>
            </w:r>
            <w:r w:rsidR="00D17EBB" w:rsidRPr="00813757">
              <w:rPr>
                <w:rStyle w:val="Hyperlink"/>
                <w:noProof/>
              </w:rPr>
              <w:t>Acceptance Overview</w:t>
            </w:r>
            <w:r w:rsidR="00D17EBB">
              <w:rPr>
                <w:noProof/>
                <w:webHidden/>
              </w:rPr>
              <w:tab/>
            </w:r>
            <w:r w:rsidR="00D17EBB">
              <w:rPr>
                <w:noProof/>
                <w:webHidden/>
              </w:rPr>
              <w:fldChar w:fldCharType="begin"/>
            </w:r>
            <w:r w:rsidR="00D17EBB">
              <w:rPr>
                <w:noProof/>
                <w:webHidden/>
              </w:rPr>
              <w:instrText xml:space="preserve"> PAGEREF _Toc415578403 \h </w:instrText>
            </w:r>
            <w:r w:rsidR="00D17EBB">
              <w:rPr>
                <w:noProof/>
                <w:webHidden/>
              </w:rPr>
            </w:r>
            <w:r w:rsidR="00D17EBB">
              <w:rPr>
                <w:noProof/>
                <w:webHidden/>
              </w:rPr>
              <w:fldChar w:fldCharType="separate"/>
            </w:r>
            <w:r w:rsidR="00D17EBB">
              <w:rPr>
                <w:noProof/>
                <w:webHidden/>
              </w:rPr>
              <w:t>1</w:t>
            </w:r>
            <w:r w:rsidR="00D17EBB">
              <w:rPr>
                <w:noProof/>
                <w:webHidden/>
              </w:rPr>
              <w:fldChar w:fldCharType="end"/>
            </w:r>
          </w:hyperlink>
        </w:p>
        <w:p w14:paraId="71F4E8DA" w14:textId="77777777" w:rsidR="00D17EBB" w:rsidRDefault="008B5B13">
          <w:pPr>
            <w:pStyle w:val="TOC1"/>
            <w:rPr>
              <w:noProof/>
            </w:rPr>
          </w:pPr>
          <w:hyperlink w:anchor="_Toc415578404" w:history="1">
            <w:r w:rsidR="00D17EBB" w:rsidRPr="00813757">
              <w:rPr>
                <w:rStyle w:val="Hyperlink"/>
                <w:noProof/>
              </w:rPr>
              <w:t>2</w:t>
            </w:r>
            <w:r w:rsidR="00D17EBB">
              <w:rPr>
                <w:noProof/>
              </w:rPr>
              <w:tab/>
            </w:r>
            <w:r w:rsidR="00D17EBB" w:rsidRPr="00813757">
              <w:rPr>
                <w:rStyle w:val="Hyperlink"/>
                <w:noProof/>
              </w:rPr>
              <w:t>Pre-Delivery</w:t>
            </w:r>
            <w:r w:rsidR="00D17EBB">
              <w:rPr>
                <w:noProof/>
                <w:webHidden/>
              </w:rPr>
              <w:tab/>
            </w:r>
            <w:r w:rsidR="00D17EBB">
              <w:rPr>
                <w:noProof/>
                <w:webHidden/>
              </w:rPr>
              <w:fldChar w:fldCharType="begin"/>
            </w:r>
            <w:r w:rsidR="00D17EBB">
              <w:rPr>
                <w:noProof/>
                <w:webHidden/>
              </w:rPr>
              <w:instrText xml:space="preserve"> PAGEREF _Toc415578404 \h </w:instrText>
            </w:r>
            <w:r w:rsidR="00D17EBB">
              <w:rPr>
                <w:noProof/>
                <w:webHidden/>
              </w:rPr>
            </w:r>
            <w:r w:rsidR="00D17EBB">
              <w:rPr>
                <w:noProof/>
                <w:webHidden/>
              </w:rPr>
              <w:fldChar w:fldCharType="separate"/>
            </w:r>
            <w:r w:rsidR="00D17EBB">
              <w:rPr>
                <w:noProof/>
                <w:webHidden/>
              </w:rPr>
              <w:t>2</w:t>
            </w:r>
            <w:r w:rsidR="00D17EBB">
              <w:rPr>
                <w:noProof/>
                <w:webHidden/>
              </w:rPr>
              <w:fldChar w:fldCharType="end"/>
            </w:r>
          </w:hyperlink>
        </w:p>
        <w:p w14:paraId="5B95DAF8" w14:textId="77777777" w:rsidR="00D17EBB" w:rsidRDefault="008B5B13">
          <w:pPr>
            <w:pStyle w:val="TOC2"/>
            <w:rPr>
              <w:noProof/>
            </w:rPr>
          </w:pPr>
          <w:hyperlink w:anchor="_Toc415578405" w:history="1">
            <w:r w:rsidR="00D17EBB" w:rsidRPr="00813757">
              <w:rPr>
                <w:rStyle w:val="Hyperlink"/>
                <w:rFonts w:eastAsia="MS Gothic"/>
                <w:noProof/>
              </w:rPr>
              <w:t>2.1</w:t>
            </w:r>
            <w:r w:rsidR="00D17EBB">
              <w:rPr>
                <w:noProof/>
              </w:rPr>
              <w:tab/>
            </w:r>
            <w:r w:rsidR="00D17EBB" w:rsidRPr="00813757">
              <w:rPr>
                <w:rStyle w:val="Hyperlink"/>
                <w:rFonts w:eastAsia="MS Gothic"/>
                <w:noProof/>
              </w:rPr>
              <w:t>Pre-Delivery Assembly</w:t>
            </w:r>
            <w:r w:rsidR="00D17EBB">
              <w:rPr>
                <w:noProof/>
                <w:webHidden/>
              </w:rPr>
              <w:tab/>
            </w:r>
            <w:r w:rsidR="00D17EBB">
              <w:rPr>
                <w:noProof/>
                <w:webHidden/>
              </w:rPr>
              <w:fldChar w:fldCharType="begin"/>
            </w:r>
            <w:r w:rsidR="00D17EBB">
              <w:rPr>
                <w:noProof/>
                <w:webHidden/>
              </w:rPr>
              <w:instrText xml:space="preserve"> PAGEREF _Toc415578405 \h </w:instrText>
            </w:r>
            <w:r w:rsidR="00D17EBB">
              <w:rPr>
                <w:noProof/>
                <w:webHidden/>
              </w:rPr>
            </w:r>
            <w:r w:rsidR="00D17EBB">
              <w:rPr>
                <w:noProof/>
                <w:webHidden/>
              </w:rPr>
              <w:fldChar w:fldCharType="separate"/>
            </w:r>
            <w:r w:rsidR="00D17EBB">
              <w:rPr>
                <w:noProof/>
                <w:webHidden/>
              </w:rPr>
              <w:t>2</w:t>
            </w:r>
            <w:r w:rsidR="00D17EBB">
              <w:rPr>
                <w:noProof/>
                <w:webHidden/>
              </w:rPr>
              <w:fldChar w:fldCharType="end"/>
            </w:r>
          </w:hyperlink>
        </w:p>
        <w:p w14:paraId="1EFE4BF7" w14:textId="77777777" w:rsidR="00D17EBB" w:rsidRDefault="008B5B13">
          <w:pPr>
            <w:pStyle w:val="TOC2"/>
            <w:rPr>
              <w:noProof/>
            </w:rPr>
          </w:pPr>
          <w:hyperlink w:anchor="_Toc415578406" w:history="1">
            <w:r w:rsidR="00D17EBB" w:rsidRPr="00813757">
              <w:rPr>
                <w:rStyle w:val="Hyperlink"/>
                <w:rFonts w:eastAsia="MS Gothic"/>
                <w:noProof/>
              </w:rPr>
              <w:t>2.2</w:t>
            </w:r>
            <w:r w:rsidR="00D17EBB">
              <w:rPr>
                <w:noProof/>
              </w:rPr>
              <w:tab/>
            </w:r>
            <w:r w:rsidR="00D17EBB" w:rsidRPr="00813757">
              <w:rPr>
                <w:rStyle w:val="Hyperlink"/>
                <w:rFonts w:eastAsia="MS Gothic"/>
                <w:noProof/>
              </w:rPr>
              <w:t>Factory Trial</w:t>
            </w:r>
            <w:r w:rsidR="00D17EBB">
              <w:rPr>
                <w:noProof/>
                <w:webHidden/>
              </w:rPr>
              <w:tab/>
            </w:r>
            <w:r w:rsidR="00D17EBB">
              <w:rPr>
                <w:noProof/>
                <w:webHidden/>
              </w:rPr>
              <w:fldChar w:fldCharType="begin"/>
            </w:r>
            <w:r w:rsidR="00D17EBB">
              <w:rPr>
                <w:noProof/>
                <w:webHidden/>
              </w:rPr>
              <w:instrText xml:space="preserve"> PAGEREF _Toc415578406 \h </w:instrText>
            </w:r>
            <w:r w:rsidR="00D17EBB">
              <w:rPr>
                <w:noProof/>
                <w:webHidden/>
              </w:rPr>
            </w:r>
            <w:r w:rsidR="00D17EBB">
              <w:rPr>
                <w:noProof/>
                <w:webHidden/>
              </w:rPr>
              <w:fldChar w:fldCharType="separate"/>
            </w:r>
            <w:r w:rsidR="00D17EBB">
              <w:rPr>
                <w:noProof/>
                <w:webHidden/>
              </w:rPr>
              <w:t>2</w:t>
            </w:r>
            <w:r w:rsidR="00D17EBB">
              <w:rPr>
                <w:noProof/>
                <w:webHidden/>
              </w:rPr>
              <w:fldChar w:fldCharType="end"/>
            </w:r>
          </w:hyperlink>
        </w:p>
        <w:p w14:paraId="1CB4FD7A" w14:textId="77777777" w:rsidR="00D17EBB" w:rsidRDefault="008B5B13">
          <w:pPr>
            <w:pStyle w:val="TOC1"/>
            <w:rPr>
              <w:noProof/>
            </w:rPr>
          </w:pPr>
          <w:hyperlink w:anchor="_Toc415578407" w:history="1">
            <w:r w:rsidR="00D17EBB" w:rsidRPr="00813757">
              <w:rPr>
                <w:rStyle w:val="Hyperlink"/>
                <w:rFonts w:eastAsia="MS Gothic"/>
                <w:noProof/>
              </w:rPr>
              <w:t>3</w:t>
            </w:r>
            <w:r w:rsidR="00D17EBB">
              <w:rPr>
                <w:noProof/>
              </w:rPr>
              <w:tab/>
            </w:r>
            <w:r w:rsidR="00D17EBB" w:rsidRPr="00813757">
              <w:rPr>
                <w:rStyle w:val="Hyperlink"/>
                <w:rFonts w:eastAsia="MS Gothic"/>
                <w:noProof/>
              </w:rPr>
              <w:t>Post-delivery Integration and Test</w:t>
            </w:r>
            <w:r w:rsidR="00D17EBB">
              <w:rPr>
                <w:noProof/>
                <w:webHidden/>
              </w:rPr>
              <w:tab/>
            </w:r>
            <w:r w:rsidR="00D17EBB">
              <w:rPr>
                <w:noProof/>
                <w:webHidden/>
              </w:rPr>
              <w:fldChar w:fldCharType="begin"/>
            </w:r>
            <w:r w:rsidR="00D17EBB">
              <w:rPr>
                <w:noProof/>
                <w:webHidden/>
              </w:rPr>
              <w:instrText xml:space="preserve"> PAGEREF _Toc415578407 \h </w:instrText>
            </w:r>
            <w:r w:rsidR="00D17EBB">
              <w:rPr>
                <w:noProof/>
                <w:webHidden/>
              </w:rPr>
            </w:r>
            <w:r w:rsidR="00D17EBB">
              <w:rPr>
                <w:noProof/>
                <w:webHidden/>
              </w:rPr>
              <w:fldChar w:fldCharType="separate"/>
            </w:r>
            <w:r w:rsidR="00D17EBB">
              <w:rPr>
                <w:noProof/>
                <w:webHidden/>
              </w:rPr>
              <w:t>3</w:t>
            </w:r>
            <w:r w:rsidR="00D17EBB">
              <w:rPr>
                <w:noProof/>
                <w:webHidden/>
              </w:rPr>
              <w:fldChar w:fldCharType="end"/>
            </w:r>
          </w:hyperlink>
        </w:p>
        <w:p w14:paraId="666CF461" w14:textId="77777777" w:rsidR="00D17EBB" w:rsidRDefault="008B5B13">
          <w:pPr>
            <w:pStyle w:val="TOC2"/>
            <w:rPr>
              <w:noProof/>
            </w:rPr>
          </w:pPr>
          <w:hyperlink w:anchor="_Toc415578408" w:history="1">
            <w:r w:rsidR="00D17EBB" w:rsidRPr="00813757">
              <w:rPr>
                <w:rStyle w:val="Hyperlink"/>
                <w:rFonts w:eastAsia="MS Gothic"/>
                <w:noProof/>
              </w:rPr>
              <w:t>3.1</w:t>
            </w:r>
            <w:r w:rsidR="00D17EBB">
              <w:rPr>
                <w:noProof/>
              </w:rPr>
              <w:tab/>
            </w:r>
            <w:r w:rsidR="00D17EBB" w:rsidRPr="00813757">
              <w:rPr>
                <w:rStyle w:val="Hyperlink"/>
                <w:rFonts w:eastAsia="MS Gothic"/>
                <w:noProof/>
              </w:rPr>
              <w:t>Site Integration</w:t>
            </w:r>
            <w:r w:rsidR="00D17EBB">
              <w:rPr>
                <w:noProof/>
                <w:webHidden/>
              </w:rPr>
              <w:tab/>
            </w:r>
            <w:r w:rsidR="00D17EBB">
              <w:rPr>
                <w:noProof/>
                <w:webHidden/>
              </w:rPr>
              <w:fldChar w:fldCharType="begin"/>
            </w:r>
            <w:r w:rsidR="00D17EBB">
              <w:rPr>
                <w:noProof/>
                <w:webHidden/>
              </w:rPr>
              <w:instrText xml:space="preserve"> PAGEREF _Toc415578408 \h </w:instrText>
            </w:r>
            <w:r w:rsidR="00D17EBB">
              <w:rPr>
                <w:noProof/>
                <w:webHidden/>
              </w:rPr>
            </w:r>
            <w:r w:rsidR="00D17EBB">
              <w:rPr>
                <w:noProof/>
                <w:webHidden/>
              </w:rPr>
              <w:fldChar w:fldCharType="separate"/>
            </w:r>
            <w:r w:rsidR="00D17EBB">
              <w:rPr>
                <w:noProof/>
                <w:webHidden/>
              </w:rPr>
              <w:t>3</w:t>
            </w:r>
            <w:r w:rsidR="00D17EBB">
              <w:rPr>
                <w:noProof/>
                <w:webHidden/>
              </w:rPr>
              <w:fldChar w:fldCharType="end"/>
            </w:r>
          </w:hyperlink>
        </w:p>
        <w:p w14:paraId="7CE81CE1" w14:textId="77777777" w:rsidR="00D17EBB" w:rsidRDefault="008B5B13">
          <w:pPr>
            <w:pStyle w:val="TOC2"/>
            <w:rPr>
              <w:noProof/>
            </w:rPr>
          </w:pPr>
          <w:hyperlink w:anchor="_Toc415578409" w:history="1">
            <w:r w:rsidR="00D17EBB" w:rsidRPr="00813757">
              <w:rPr>
                <w:rStyle w:val="Hyperlink"/>
                <w:rFonts w:eastAsia="MS Gothic"/>
                <w:noProof/>
              </w:rPr>
              <w:t>3.2</w:t>
            </w:r>
            <w:r w:rsidR="00D17EBB">
              <w:rPr>
                <w:noProof/>
              </w:rPr>
              <w:tab/>
            </w:r>
            <w:r w:rsidR="00D17EBB" w:rsidRPr="00813757">
              <w:rPr>
                <w:rStyle w:val="Hyperlink"/>
                <w:noProof/>
              </w:rPr>
              <w:t>Acceptance</w:t>
            </w:r>
            <w:r w:rsidR="00D17EBB" w:rsidRPr="00813757">
              <w:rPr>
                <w:rStyle w:val="Hyperlink"/>
                <w:rFonts w:eastAsia="MS Gothic"/>
                <w:noProof/>
              </w:rPr>
              <w:t xml:space="preserve"> Test</w:t>
            </w:r>
            <w:r w:rsidR="00D17EBB">
              <w:rPr>
                <w:noProof/>
                <w:webHidden/>
              </w:rPr>
              <w:tab/>
            </w:r>
            <w:r w:rsidR="00D17EBB">
              <w:rPr>
                <w:noProof/>
                <w:webHidden/>
              </w:rPr>
              <w:fldChar w:fldCharType="begin"/>
            </w:r>
            <w:r w:rsidR="00D17EBB">
              <w:rPr>
                <w:noProof/>
                <w:webHidden/>
              </w:rPr>
              <w:instrText xml:space="preserve"> PAGEREF _Toc415578409 \h </w:instrText>
            </w:r>
            <w:r w:rsidR="00D17EBB">
              <w:rPr>
                <w:noProof/>
                <w:webHidden/>
              </w:rPr>
            </w:r>
            <w:r w:rsidR="00D17EBB">
              <w:rPr>
                <w:noProof/>
                <w:webHidden/>
              </w:rPr>
              <w:fldChar w:fldCharType="separate"/>
            </w:r>
            <w:r w:rsidR="00D17EBB">
              <w:rPr>
                <w:noProof/>
                <w:webHidden/>
              </w:rPr>
              <w:t>3</w:t>
            </w:r>
            <w:r w:rsidR="00D17EBB">
              <w:rPr>
                <w:noProof/>
                <w:webHidden/>
              </w:rPr>
              <w:fldChar w:fldCharType="end"/>
            </w:r>
          </w:hyperlink>
        </w:p>
        <w:p w14:paraId="6FA8D64D" w14:textId="77777777" w:rsidR="00D17EBB" w:rsidRDefault="008B5B13">
          <w:pPr>
            <w:pStyle w:val="TOC3"/>
            <w:rPr>
              <w:noProof/>
            </w:rPr>
          </w:pPr>
          <w:hyperlink w:anchor="_Toc415578410" w:history="1">
            <w:r w:rsidR="00D17EBB" w:rsidRPr="00813757">
              <w:rPr>
                <w:rStyle w:val="Hyperlink"/>
                <w:rFonts w:eastAsia="MS Gothic"/>
                <w:noProof/>
              </w:rPr>
              <w:t>3.2.1</w:t>
            </w:r>
            <w:r w:rsidR="00D17EBB">
              <w:rPr>
                <w:noProof/>
              </w:rPr>
              <w:tab/>
            </w:r>
            <w:r w:rsidR="00D17EBB" w:rsidRPr="00813757">
              <w:rPr>
                <w:rStyle w:val="Hyperlink"/>
                <w:rFonts w:eastAsia="MS Gothic"/>
                <w:noProof/>
              </w:rPr>
              <w:t>Functionality Demonstration</w:t>
            </w:r>
            <w:r w:rsidR="00D17EBB">
              <w:rPr>
                <w:noProof/>
                <w:webHidden/>
              </w:rPr>
              <w:tab/>
            </w:r>
            <w:r w:rsidR="00D17EBB">
              <w:rPr>
                <w:noProof/>
                <w:webHidden/>
              </w:rPr>
              <w:fldChar w:fldCharType="begin"/>
            </w:r>
            <w:r w:rsidR="00D17EBB">
              <w:rPr>
                <w:noProof/>
                <w:webHidden/>
              </w:rPr>
              <w:instrText xml:space="preserve"> PAGEREF _Toc415578410 \h </w:instrText>
            </w:r>
            <w:r w:rsidR="00D17EBB">
              <w:rPr>
                <w:noProof/>
                <w:webHidden/>
              </w:rPr>
            </w:r>
            <w:r w:rsidR="00D17EBB">
              <w:rPr>
                <w:noProof/>
                <w:webHidden/>
              </w:rPr>
              <w:fldChar w:fldCharType="separate"/>
            </w:r>
            <w:r w:rsidR="00D17EBB">
              <w:rPr>
                <w:noProof/>
                <w:webHidden/>
              </w:rPr>
              <w:t>4</w:t>
            </w:r>
            <w:r w:rsidR="00D17EBB">
              <w:rPr>
                <w:noProof/>
                <w:webHidden/>
              </w:rPr>
              <w:fldChar w:fldCharType="end"/>
            </w:r>
          </w:hyperlink>
        </w:p>
        <w:p w14:paraId="3B323DD6" w14:textId="77777777" w:rsidR="00D17EBB" w:rsidRDefault="008B5B13">
          <w:pPr>
            <w:pStyle w:val="TOC3"/>
            <w:rPr>
              <w:noProof/>
            </w:rPr>
          </w:pPr>
          <w:hyperlink w:anchor="_Toc415578411" w:history="1">
            <w:r w:rsidR="00D17EBB" w:rsidRPr="00813757">
              <w:rPr>
                <w:rStyle w:val="Hyperlink"/>
                <w:rFonts w:eastAsia="MS Gothic"/>
                <w:noProof/>
              </w:rPr>
              <w:t>3.2.2</w:t>
            </w:r>
            <w:r w:rsidR="00D17EBB">
              <w:rPr>
                <w:noProof/>
              </w:rPr>
              <w:tab/>
            </w:r>
            <w:r w:rsidR="00D17EBB" w:rsidRPr="00813757">
              <w:rPr>
                <w:rStyle w:val="Hyperlink"/>
                <w:rFonts w:eastAsia="MS Gothic"/>
                <w:noProof/>
              </w:rPr>
              <w:t>System Test</w:t>
            </w:r>
            <w:r w:rsidR="00D17EBB">
              <w:rPr>
                <w:noProof/>
                <w:webHidden/>
              </w:rPr>
              <w:tab/>
            </w:r>
            <w:r w:rsidR="00D17EBB">
              <w:rPr>
                <w:noProof/>
                <w:webHidden/>
              </w:rPr>
              <w:fldChar w:fldCharType="begin"/>
            </w:r>
            <w:r w:rsidR="00D17EBB">
              <w:rPr>
                <w:noProof/>
                <w:webHidden/>
              </w:rPr>
              <w:instrText xml:space="preserve"> PAGEREF _Toc415578411 \h </w:instrText>
            </w:r>
            <w:r w:rsidR="00D17EBB">
              <w:rPr>
                <w:noProof/>
                <w:webHidden/>
              </w:rPr>
            </w:r>
            <w:r w:rsidR="00D17EBB">
              <w:rPr>
                <w:noProof/>
                <w:webHidden/>
              </w:rPr>
              <w:fldChar w:fldCharType="separate"/>
            </w:r>
            <w:r w:rsidR="00D17EBB">
              <w:rPr>
                <w:noProof/>
                <w:webHidden/>
              </w:rPr>
              <w:t>4</w:t>
            </w:r>
            <w:r w:rsidR="00D17EBB">
              <w:rPr>
                <w:noProof/>
                <w:webHidden/>
              </w:rPr>
              <w:fldChar w:fldCharType="end"/>
            </w:r>
          </w:hyperlink>
        </w:p>
        <w:p w14:paraId="117B09F2" w14:textId="77777777" w:rsidR="00D17EBB" w:rsidRDefault="008B5B13">
          <w:pPr>
            <w:pStyle w:val="TOC3"/>
            <w:rPr>
              <w:noProof/>
            </w:rPr>
          </w:pPr>
          <w:hyperlink w:anchor="_Toc415578412" w:history="1">
            <w:r w:rsidR="00D17EBB" w:rsidRPr="00813757">
              <w:rPr>
                <w:rStyle w:val="Hyperlink"/>
                <w:rFonts w:eastAsia="MS Gothic"/>
                <w:noProof/>
              </w:rPr>
              <w:t>3.2.3</w:t>
            </w:r>
            <w:r w:rsidR="00D17EBB">
              <w:rPr>
                <w:noProof/>
              </w:rPr>
              <w:tab/>
            </w:r>
            <w:r w:rsidR="00D17EBB" w:rsidRPr="00813757">
              <w:rPr>
                <w:rStyle w:val="Hyperlink"/>
                <w:rFonts w:eastAsia="MS Gothic"/>
                <w:noProof/>
              </w:rPr>
              <w:t>System Resilience Test</w:t>
            </w:r>
            <w:r w:rsidR="00D17EBB">
              <w:rPr>
                <w:noProof/>
                <w:webHidden/>
              </w:rPr>
              <w:tab/>
            </w:r>
            <w:r w:rsidR="00D17EBB">
              <w:rPr>
                <w:noProof/>
                <w:webHidden/>
              </w:rPr>
              <w:fldChar w:fldCharType="begin"/>
            </w:r>
            <w:r w:rsidR="00D17EBB">
              <w:rPr>
                <w:noProof/>
                <w:webHidden/>
              </w:rPr>
              <w:instrText xml:space="preserve"> PAGEREF _Toc415578412 \h </w:instrText>
            </w:r>
            <w:r w:rsidR="00D17EBB">
              <w:rPr>
                <w:noProof/>
                <w:webHidden/>
              </w:rPr>
            </w:r>
            <w:r w:rsidR="00D17EBB">
              <w:rPr>
                <w:noProof/>
                <w:webHidden/>
              </w:rPr>
              <w:fldChar w:fldCharType="separate"/>
            </w:r>
            <w:r w:rsidR="00D17EBB">
              <w:rPr>
                <w:noProof/>
                <w:webHidden/>
              </w:rPr>
              <w:t>5</w:t>
            </w:r>
            <w:r w:rsidR="00D17EBB">
              <w:rPr>
                <w:noProof/>
                <w:webHidden/>
              </w:rPr>
              <w:fldChar w:fldCharType="end"/>
            </w:r>
          </w:hyperlink>
        </w:p>
        <w:p w14:paraId="38393C2A" w14:textId="77777777" w:rsidR="00D17EBB" w:rsidRDefault="008B5B13">
          <w:pPr>
            <w:pStyle w:val="TOC3"/>
            <w:rPr>
              <w:noProof/>
            </w:rPr>
          </w:pPr>
          <w:hyperlink w:anchor="_Toc415578413" w:history="1">
            <w:r w:rsidR="00D17EBB" w:rsidRPr="00813757">
              <w:rPr>
                <w:rStyle w:val="Hyperlink"/>
                <w:rFonts w:eastAsia="MS Gothic"/>
                <w:noProof/>
              </w:rPr>
              <w:t>3.2.4</w:t>
            </w:r>
            <w:r w:rsidR="00D17EBB">
              <w:rPr>
                <w:noProof/>
              </w:rPr>
              <w:tab/>
            </w:r>
            <w:r w:rsidR="00D17EBB" w:rsidRPr="00813757">
              <w:rPr>
                <w:rStyle w:val="Hyperlink"/>
                <w:rFonts w:eastAsia="MS Gothic"/>
                <w:noProof/>
              </w:rPr>
              <w:t>Performance Test</w:t>
            </w:r>
            <w:r w:rsidR="00D17EBB">
              <w:rPr>
                <w:noProof/>
                <w:webHidden/>
              </w:rPr>
              <w:tab/>
            </w:r>
            <w:r w:rsidR="00D17EBB">
              <w:rPr>
                <w:noProof/>
                <w:webHidden/>
              </w:rPr>
              <w:fldChar w:fldCharType="begin"/>
            </w:r>
            <w:r w:rsidR="00D17EBB">
              <w:rPr>
                <w:noProof/>
                <w:webHidden/>
              </w:rPr>
              <w:instrText xml:space="preserve"> PAGEREF _Toc415578413 \h </w:instrText>
            </w:r>
            <w:r w:rsidR="00D17EBB">
              <w:rPr>
                <w:noProof/>
                <w:webHidden/>
              </w:rPr>
            </w:r>
            <w:r w:rsidR="00D17EBB">
              <w:rPr>
                <w:noProof/>
                <w:webHidden/>
              </w:rPr>
              <w:fldChar w:fldCharType="separate"/>
            </w:r>
            <w:r w:rsidR="00D17EBB">
              <w:rPr>
                <w:noProof/>
                <w:webHidden/>
              </w:rPr>
              <w:t>6</w:t>
            </w:r>
            <w:r w:rsidR="00D17EBB">
              <w:rPr>
                <w:noProof/>
                <w:webHidden/>
              </w:rPr>
              <w:fldChar w:fldCharType="end"/>
            </w:r>
          </w:hyperlink>
        </w:p>
        <w:p w14:paraId="06C5FA64" w14:textId="77777777" w:rsidR="00D17EBB" w:rsidRDefault="008B5B13">
          <w:pPr>
            <w:pStyle w:val="TOC3"/>
            <w:rPr>
              <w:noProof/>
            </w:rPr>
          </w:pPr>
          <w:hyperlink w:anchor="_Toc415578414" w:history="1">
            <w:r w:rsidR="00D17EBB" w:rsidRPr="00813757">
              <w:rPr>
                <w:rStyle w:val="Hyperlink"/>
                <w:rFonts w:eastAsia="MS Gothic"/>
                <w:noProof/>
              </w:rPr>
              <w:t>3.2.5</w:t>
            </w:r>
            <w:r w:rsidR="00D17EBB">
              <w:rPr>
                <w:noProof/>
              </w:rPr>
              <w:tab/>
            </w:r>
            <w:r w:rsidR="00D17EBB" w:rsidRPr="00813757">
              <w:rPr>
                <w:rStyle w:val="Hyperlink"/>
                <w:rFonts w:eastAsia="MS Gothic"/>
                <w:noProof/>
              </w:rPr>
              <w:t>Availability Test</w:t>
            </w:r>
            <w:r w:rsidR="00D17EBB">
              <w:rPr>
                <w:noProof/>
                <w:webHidden/>
              </w:rPr>
              <w:tab/>
            </w:r>
            <w:r w:rsidR="00D17EBB">
              <w:rPr>
                <w:noProof/>
                <w:webHidden/>
              </w:rPr>
              <w:fldChar w:fldCharType="begin"/>
            </w:r>
            <w:r w:rsidR="00D17EBB">
              <w:rPr>
                <w:noProof/>
                <w:webHidden/>
              </w:rPr>
              <w:instrText xml:space="preserve"> PAGEREF _Toc415578414 \h </w:instrText>
            </w:r>
            <w:r w:rsidR="00D17EBB">
              <w:rPr>
                <w:noProof/>
                <w:webHidden/>
              </w:rPr>
            </w:r>
            <w:r w:rsidR="00D17EBB">
              <w:rPr>
                <w:noProof/>
                <w:webHidden/>
              </w:rPr>
              <w:fldChar w:fldCharType="separate"/>
            </w:r>
            <w:r w:rsidR="00D17EBB">
              <w:rPr>
                <w:noProof/>
                <w:webHidden/>
              </w:rPr>
              <w:t>6</w:t>
            </w:r>
            <w:r w:rsidR="00D17EBB">
              <w:rPr>
                <w:noProof/>
                <w:webHidden/>
              </w:rPr>
              <w:fldChar w:fldCharType="end"/>
            </w:r>
          </w:hyperlink>
        </w:p>
        <w:p w14:paraId="74238DB7" w14:textId="77777777" w:rsidR="00D17EBB" w:rsidRDefault="008B5B13">
          <w:pPr>
            <w:pStyle w:val="TOC1"/>
            <w:rPr>
              <w:noProof/>
            </w:rPr>
          </w:pPr>
          <w:hyperlink w:anchor="_Toc415578415" w:history="1">
            <w:r w:rsidR="00D17EBB" w:rsidRPr="00813757">
              <w:rPr>
                <w:rStyle w:val="Hyperlink"/>
                <w:rFonts w:eastAsia="MS Gothic"/>
                <w:noProof/>
              </w:rPr>
              <w:t>4</w:t>
            </w:r>
            <w:r w:rsidR="00D17EBB">
              <w:rPr>
                <w:noProof/>
              </w:rPr>
              <w:tab/>
            </w:r>
            <w:r w:rsidR="00D17EBB" w:rsidRPr="00813757">
              <w:rPr>
                <w:rStyle w:val="Hyperlink"/>
                <w:rFonts w:eastAsia="MS Gothic"/>
                <w:noProof/>
              </w:rPr>
              <w:t>Failures and Downtime</w:t>
            </w:r>
            <w:r w:rsidR="00D17EBB">
              <w:rPr>
                <w:noProof/>
                <w:webHidden/>
              </w:rPr>
              <w:tab/>
            </w:r>
            <w:r w:rsidR="00D17EBB">
              <w:rPr>
                <w:noProof/>
                <w:webHidden/>
              </w:rPr>
              <w:fldChar w:fldCharType="begin"/>
            </w:r>
            <w:r w:rsidR="00D17EBB">
              <w:rPr>
                <w:noProof/>
                <w:webHidden/>
              </w:rPr>
              <w:instrText xml:space="preserve"> PAGEREF _Toc415578415 \h </w:instrText>
            </w:r>
            <w:r w:rsidR="00D17EBB">
              <w:rPr>
                <w:noProof/>
                <w:webHidden/>
              </w:rPr>
            </w:r>
            <w:r w:rsidR="00D17EBB">
              <w:rPr>
                <w:noProof/>
                <w:webHidden/>
              </w:rPr>
              <w:fldChar w:fldCharType="separate"/>
            </w:r>
            <w:r w:rsidR="00D17EBB">
              <w:rPr>
                <w:noProof/>
                <w:webHidden/>
              </w:rPr>
              <w:t>7</w:t>
            </w:r>
            <w:r w:rsidR="00D17EBB">
              <w:rPr>
                <w:noProof/>
                <w:webHidden/>
              </w:rPr>
              <w:fldChar w:fldCharType="end"/>
            </w:r>
          </w:hyperlink>
        </w:p>
        <w:p w14:paraId="54AA352E" w14:textId="4B72FF2F" w:rsidR="001D6DE7" w:rsidRDefault="001D6DE7">
          <w:r>
            <w:rPr>
              <w:b/>
              <w:bCs/>
              <w:noProof/>
            </w:rPr>
            <w:fldChar w:fldCharType="end"/>
          </w:r>
        </w:p>
      </w:sdtContent>
    </w:sdt>
    <w:p w14:paraId="0BF43D53" w14:textId="77777777" w:rsidR="00955BDA" w:rsidRPr="00955BDA" w:rsidRDefault="00955BDA" w:rsidP="00955BDA">
      <w:pPr>
        <w:pStyle w:val="Heading1"/>
      </w:pPr>
      <w:bookmarkStart w:id="1" w:name="_Toc415578403"/>
      <w:bookmarkStart w:id="2" w:name="_Toc225816102"/>
      <w:r>
        <w:t>Acceptance Overview</w:t>
      </w:r>
      <w:bookmarkEnd w:id="1"/>
    </w:p>
    <w:p w14:paraId="48CB8469" w14:textId="14F56760" w:rsidR="00F55132" w:rsidRDefault="00C52115" w:rsidP="005C2F12">
      <w:pPr>
        <w:keepLines/>
        <w:spacing w:after="60"/>
        <w:rPr>
          <w:rFonts w:eastAsia="MS Gothic"/>
          <w:sz w:val="24"/>
          <w:lang w:eastAsia="x-none"/>
        </w:rPr>
      </w:pPr>
      <w:r>
        <w:rPr>
          <w:rFonts w:eastAsia="MS Gothic"/>
          <w:sz w:val="24"/>
          <w:lang w:eastAsia="x-none"/>
        </w:rPr>
        <w:t xml:space="preserve">Article 17 of the Subcontract provides terms and conditions of acceptance.  </w:t>
      </w:r>
      <w:r w:rsidR="00360F93">
        <w:rPr>
          <w:rFonts w:eastAsia="MS Gothic"/>
          <w:sz w:val="24"/>
          <w:lang w:eastAsia="x-none"/>
        </w:rPr>
        <w:t>Deliverables</w:t>
      </w:r>
      <w:r w:rsidR="007D3A02">
        <w:rPr>
          <w:rFonts w:eastAsia="MS Gothic"/>
          <w:sz w:val="24"/>
          <w:lang w:eastAsia="x-none"/>
        </w:rPr>
        <w:t xml:space="preserve"> subject to acceptance testing are identified in </w:t>
      </w:r>
      <w:r w:rsidR="00AA4E22">
        <w:rPr>
          <w:rFonts w:eastAsia="MS Gothic"/>
          <w:sz w:val="24"/>
          <w:lang w:eastAsia="x-none"/>
        </w:rPr>
        <w:t xml:space="preserve">the Subcontract’s </w:t>
      </w:r>
      <w:r w:rsidR="007D3A02">
        <w:rPr>
          <w:rFonts w:eastAsia="MS Gothic"/>
          <w:sz w:val="24"/>
          <w:lang w:eastAsia="x-none"/>
        </w:rPr>
        <w:t>Schedule E</w:t>
      </w:r>
      <w:r>
        <w:rPr>
          <w:rFonts w:eastAsia="MS Gothic"/>
          <w:sz w:val="24"/>
          <w:lang w:eastAsia="x-none"/>
        </w:rPr>
        <w:t>.</w:t>
      </w:r>
    </w:p>
    <w:p w14:paraId="3627FC96" w14:textId="6A7A378B" w:rsidR="00C52115" w:rsidRDefault="00C52115" w:rsidP="005C2F12">
      <w:pPr>
        <w:keepLines/>
        <w:spacing w:after="60"/>
        <w:rPr>
          <w:rFonts w:eastAsia="MS Gothic"/>
          <w:sz w:val="24"/>
          <w:lang w:eastAsia="x-none"/>
        </w:rPr>
      </w:pPr>
      <w:r w:rsidRPr="00C52115">
        <w:rPr>
          <w:rFonts w:eastAsia="MS Gothic"/>
          <w:sz w:val="24"/>
          <w:lang w:eastAsia="x-none"/>
        </w:rPr>
        <w:t xml:space="preserve">Acceptance of a </w:t>
      </w:r>
      <w:r>
        <w:rPr>
          <w:rFonts w:eastAsia="MS Gothic"/>
          <w:sz w:val="24"/>
          <w:lang w:eastAsia="x-none"/>
        </w:rPr>
        <w:t>deliverable</w:t>
      </w:r>
      <w:r w:rsidRPr="00C52115">
        <w:rPr>
          <w:rFonts w:eastAsia="MS Gothic"/>
          <w:sz w:val="24"/>
          <w:lang w:eastAsia="x-none"/>
        </w:rPr>
        <w:t xml:space="preserve"> shall be based upon successful completion of the acceptance test for </w:t>
      </w:r>
      <w:r>
        <w:rPr>
          <w:rFonts w:eastAsia="MS Gothic"/>
          <w:sz w:val="24"/>
          <w:lang w:eastAsia="x-none"/>
        </w:rPr>
        <w:t>that deliverable</w:t>
      </w:r>
      <w:r w:rsidRPr="00C52115">
        <w:rPr>
          <w:rFonts w:eastAsia="MS Gothic"/>
          <w:sz w:val="24"/>
          <w:lang w:eastAsia="x-none"/>
        </w:rPr>
        <w:t xml:space="preserve">.  A </w:t>
      </w:r>
      <w:r>
        <w:rPr>
          <w:rFonts w:eastAsia="MS Gothic"/>
          <w:sz w:val="24"/>
          <w:lang w:eastAsia="x-none"/>
        </w:rPr>
        <w:t>deliverable</w:t>
      </w:r>
      <w:r w:rsidRPr="00C52115">
        <w:rPr>
          <w:rFonts w:eastAsia="MS Gothic"/>
          <w:sz w:val="24"/>
          <w:lang w:eastAsia="x-none"/>
        </w:rPr>
        <w:t xml:space="preserve"> shall be deemed to have been accepted once it completes its acceptanc</w:t>
      </w:r>
      <w:r>
        <w:rPr>
          <w:rFonts w:eastAsia="MS Gothic"/>
          <w:sz w:val="24"/>
          <w:lang w:eastAsia="x-none"/>
        </w:rPr>
        <w:t>e criteria.</w:t>
      </w:r>
    </w:p>
    <w:p w14:paraId="03960158" w14:textId="32EEA991" w:rsidR="00923F25" w:rsidRPr="00923F25" w:rsidRDefault="00923F25" w:rsidP="005C2F12">
      <w:pPr>
        <w:pStyle w:val="ListParagraph"/>
        <w:keepLines/>
        <w:numPr>
          <w:ilvl w:val="0"/>
          <w:numId w:val="8"/>
        </w:numPr>
        <w:tabs>
          <w:tab w:val="left" w:pos="360"/>
        </w:tabs>
        <w:spacing w:after="60"/>
        <w:rPr>
          <w:rFonts w:asciiTheme="minorHAnsi" w:eastAsia="MS Gothic" w:hAnsiTheme="minorHAnsi"/>
          <w:sz w:val="24"/>
          <w:lang w:eastAsia="x-none"/>
        </w:rPr>
      </w:pPr>
      <w:r w:rsidRPr="00923F25">
        <w:rPr>
          <w:rFonts w:asciiTheme="minorHAnsi" w:eastAsia="MS Gothic" w:hAnsiTheme="minorHAnsi"/>
          <w:sz w:val="24"/>
          <w:lang w:eastAsia="x-none"/>
        </w:rPr>
        <w:t xml:space="preserve">The acceptance test period shall begin at a mutually agreed time after the </w:t>
      </w:r>
      <w:r w:rsidR="00137DDF">
        <w:rPr>
          <w:rFonts w:asciiTheme="minorHAnsi" w:eastAsia="MS Gothic" w:hAnsiTheme="minorHAnsi"/>
          <w:sz w:val="24"/>
          <w:lang w:eastAsia="x-none"/>
        </w:rPr>
        <w:t>Subcontractor has completed the deliverable’s installation</w:t>
      </w:r>
      <w:r w:rsidRPr="00923F25">
        <w:rPr>
          <w:rFonts w:asciiTheme="minorHAnsi" w:eastAsia="MS Gothic" w:hAnsiTheme="minorHAnsi"/>
          <w:sz w:val="24"/>
          <w:lang w:eastAsia="x-none"/>
        </w:rPr>
        <w:t xml:space="preserve"> and end when a deliverable has met the acceptance criteria, as specified below.</w:t>
      </w:r>
    </w:p>
    <w:p w14:paraId="28A0DDA5" w14:textId="53446302" w:rsidR="000A45ED" w:rsidRPr="00923F25" w:rsidRDefault="000A45ED" w:rsidP="005C2F12">
      <w:pPr>
        <w:pStyle w:val="ListParagraph"/>
        <w:keepLines/>
        <w:numPr>
          <w:ilvl w:val="0"/>
          <w:numId w:val="8"/>
        </w:numPr>
        <w:tabs>
          <w:tab w:val="left" w:pos="360"/>
        </w:tabs>
        <w:spacing w:after="60"/>
        <w:rPr>
          <w:rFonts w:asciiTheme="minorHAnsi" w:eastAsia="MS Gothic" w:hAnsiTheme="minorHAnsi"/>
          <w:sz w:val="24"/>
          <w:lang w:eastAsia="x-none"/>
        </w:rPr>
      </w:pPr>
      <w:r w:rsidRPr="00923F25">
        <w:rPr>
          <w:rFonts w:asciiTheme="minorHAnsi" w:eastAsia="MS Gothic" w:hAnsiTheme="minorHAnsi"/>
          <w:sz w:val="24"/>
          <w:lang w:eastAsia="x-none"/>
        </w:rPr>
        <w:t xml:space="preserve">The Subcontractor will comply with the agreed test </w:t>
      </w:r>
      <w:r w:rsidR="007839B6">
        <w:rPr>
          <w:rFonts w:asciiTheme="minorHAnsi" w:eastAsia="MS Gothic" w:hAnsiTheme="minorHAnsi"/>
          <w:sz w:val="24"/>
          <w:lang w:eastAsia="x-none"/>
        </w:rPr>
        <w:t xml:space="preserve">procedures </w:t>
      </w:r>
      <w:r w:rsidRPr="00923F25">
        <w:rPr>
          <w:rFonts w:asciiTheme="minorHAnsi" w:eastAsia="MS Gothic" w:hAnsiTheme="minorHAnsi"/>
          <w:sz w:val="24"/>
          <w:lang w:eastAsia="x-none"/>
        </w:rPr>
        <w:t xml:space="preserve">and acceptance criteria of a </w:t>
      </w:r>
      <w:r>
        <w:rPr>
          <w:rFonts w:asciiTheme="minorHAnsi" w:eastAsia="MS Gothic" w:hAnsiTheme="minorHAnsi"/>
          <w:sz w:val="24"/>
          <w:lang w:eastAsia="x-none"/>
        </w:rPr>
        <w:t>deliverable identified</w:t>
      </w:r>
      <w:r w:rsidRPr="00923F25">
        <w:rPr>
          <w:rFonts w:asciiTheme="minorHAnsi" w:eastAsia="MS Gothic" w:hAnsiTheme="minorHAnsi"/>
          <w:sz w:val="24"/>
          <w:lang w:eastAsia="x-none"/>
        </w:rPr>
        <w:t xml:space="preserve"> in </w:t>
      </w:r>
      <w:r>
        <w:rPr>
          <w:rFonts w:asciiTheme="minorHAnsi" w:eastAsia="MS Gothic" w:hAnsiTheme="minorHAnsi"/>
          <w:sz w:val="24"/>
          <w:lang w:eastAsia="x-none"/>
        </w:rPr>
        <w:t xml:space="preserve">Schedules </w:t>
      </w:r>
      <w:r w:rsidRPr="001311C0">
        <w:rPr>
          <w:rFonts w:asciiTheme="minorHAnsi" w:eastAsia="MS Gothic" w:hAnsiTheme="minorHAnsi"/>
          <w:sz w:val="24"/>
          <w:lang w:eastAsia="x-none"/>
        </w:rPr>
        <w:t>B, D</w:t>
      </w:r>
      <w:r w:rsidR="00AA4E22">
        <w:rPr>
          <w:rFonts w:asciiTheme="minorHAnsi" w:eastAsia="MS Gothic" w:hAnsiTheme="minorHAnsi"/>
          <w:sz w:val="24"/>
          <w:lang w:eastAsia="x-none"/>
        </w:rPr>
        <w:t>,</w:t>
      </w:r>
      <w:r w:rsidRPr="001311C0">
        <w:rPr>
          <w:rFonts w:asciiTheme="minorHAnsi" w:eastAsia="MS Gothic" w:hAnsiTheme="minorHAnsi"/>
          <w:sz w:val="24"/>
          <w:lang w:eastAsia="x-none"/>
        </w:rPr>
        <w:t xml:space="preserve"> E</w:t>
      </w:r>
      <w:r w:rsidR="00AA4E22">
        <w:rPr>
          <w:rFonts w:asciiTheme="minorHAnsi" w:eastAsia="MS Gothic" w:hAnsiTheme="minorHAnsi"/>
          <w:sz w:val="24"/>
          <w:lang w:eastAsia="x-none"/>
        </w:rPr>
        <w:t xml:space="preserve"> and H</w:t>
      </w:r>
      <w:r>
        <w:rPr>
          <w:rFonts w:asciiTheme="minorHAnsi" w:eastAsia="MS Gothic" w:hAnsiTheme="minorHAnsi"/>
          <w:sz w:val="24"/>
          <w:lang w:eastAsia="x-none"/>
        </w:rPr>
        <w:t>,</w:t>
      </w:r>
      <w:r w:rsidRPr="00923F25">
        <w:rPr>
          <w:rFonts w:asciiTheme="minorHAnsi" w:eastAsia="MS Gothic" w:hAnsiTheme="minorHAnsi"/>
          <w:sz w:val="24"/>
          <w:lang w:eastAsia="x-none"/>
        </w:rPr>
        <w:t xml:space="preserve"> in addition to </w:t>
      </w:r>
      <w:r>
        <w:rPr>
          <w:rFonts w:asciiTheme="minorHAnsi" w:eastAsia="MS Gothic" w:hAnsiTheme="minorHAnsi"/>
          <w:sz w:val="24"/>
          <w:lang w:eastAsia="x-none"/>
        </w:rPr>
        <w:t xml:space="preserve">those of </w:t>
      </w:r>
      <w:r w:rsidRPr="00923F25">
        <w:rPr>
          <w:rFonts w:asciiTheme="minorHAnsi" w:eastAsia="MS Gothic" w:hAnsiTheme="minorHAnsi"/>
          <w:sz w:val="24"/>
          <w:lang w:eastAsia="x-none"/>
        </w:rPr>
        <w:t>any subsequently exercis</w:t>
      </w:r>
      <w:r>
        <w:rPr>
          <w:rFonts w:asciiTheme="minorHAnsi" w:eastAsia="MS Gothic" w:hAnsiTheme="minorHAnsi"/>
          <w:sz w:val="24"/>
          <w:lang w:eastAsia="x-none"/>
        </w:rPr>
        <w:t>ed options and/or Modifications to the Subcontract</w:t>
      </w:r>
      <w:r w:rsidRPr="00923F25">
        <w:rPr>
          <w:rFonts w:asciiTheme="minorHAnsi" w:eastAsia="MS Gothic" w:hAnsiTheme="minorHAnsi"/>
          <w:sz w:val="24"/>
          <w:lang w:eastAsia="x-none"/>
        </w:rPr>
        <w:t xml:space="preserve">.  UCAR assumes no contractual obligation to perform any test and acceptance for the benefit of the Subcontractor unless specifically set forth elsewhere in </w:t>
      </w:r>
      <w:r>
        <w:rPr>
          <w:rFonts w:asciiTheme="minorHAnsi" w:eastAsia="MS Gothic" w:hAnsiTheme="minorHAnsi"/>
          <w:sz w:val="24"/>
          <w:lang w:eastAsia="x-none"/>
        </w:rPr>
        <w:t>the</w:t>
      </w:r>
      <w:r w:rsidRPr="00923F25">
        <w:rPr>
          <w:rFonts w:asciiTheme="minorHAnsi" w:eastAsia="MS Gothic" w:hAnsiTheme="minorHAnsi"/>
          <w:sz w:val="24"/>
          <w:lang w:eastAsia="x-none"/>
        </w:rPr>
        <w:t xml:space="preserve"> Subcontract.</w:t>
      </w:r>
    </w:p>
    <w:p w14:paraId="5C13953C" w14:textId="366E2748" w:rsidR="00923F25" w:rsidRPr="00923F25" w:rsidRDefault="00923F25" w:rsidP="005C2F12">
      <w:pPr>
        <w:pStyle w:val="ListParagraph"/>
        <w:keepLines/>
        <w:numPr>
          <w:ilvl w:val="0"/>
          <w:numId w:val="8"/>
        </w:numPr>
        <w:tabs>
          <w:tab w:val="left" w:pos="360"/>
        </w:tabs>
        <w:spacing w:after="60"/>
        <w:rPr>
          <w:rFonts w:asciiTheme="minorHAnsi" w:eastAsia="MS Gothic" w:hAnsiTheme="minorHAnsi"/>
          <w:sz w:val="24"/>
          <w:lang w:eastAsia="x-none"/>
        </w:rPr>
      </w:pPr>
      <w:r w:rsidRPr="00923F25">
        <w:rPr>
          <w:rFonts w:asciiTheme="minorHAnsi" w:eastAsia="MS Gothic" w:hAnsiTheme="minorHAnsi"/>
          <w:sz w:val="24"/>
          <w:lang w:eastAsia="x-none"/>
        </w:rPr>
        <w:lastRenderedPageBreak/>
        <w:t>In the event a deliverable does not meet the acceptance criteria during its acceptance test period, the acceptance test period shall, upon UCAR’s sole discretion, either (1) continue on a day-by-day basis until the criteria are met</w:t>
      </w:r>
      <w:r w:rsidR="00AA4E22">
        <w:rPr>
          <w:rFonts w:asciiTheme="minorHAnsi" w:eastAsia="MS Gothic" w:hAnsiTheme="minorHAnsi"/>
          <w:sz w:val="24"/>
          <w:lang w:eastAsia="x-none"/>
        </w:rPr>
        <w:t>,</w:t>
      </w:r>
      <w:r w:rsidRPr="00923F25">
        <w:rPr>
          <w:rFonts w:asciiTheme="minorHAnsi" w:eastAsia="MS Gothic" w:hAnsiTheme="minorHAnsi"/>
          <w:sz w:val="24"/>
          <w:lang w:eastAsia="x-none"/>
        </w:rPr>
        <w:t xml:space="preserve"> (2) be halted and restarted</w:t>
      </w:r>
      <w:r w:rsidR="00AA4E22">
        <w:rPr>
          <w:rFonts w:asciiTheme="minorHAnsi" w:eastAsia="MS Gothic" w:hAnsiTheme="minorHAnsi"/>
          <w:sz w:val="24"/>
          <w:lang w:eastAsia="x-none"/>
        </w:rPr>
        <w:t>, or (3) be abandoned and the deliverable rejected</w:t>
      </w:r>
      <w:r w:rsidRPr="00923F25">
        <w:rPr>
          <w:rFonts w:asciiTheme="minorHAnsi" w:eastAsia="MS Gothic" w:hAnsiTheme="minorHAnsi"/>
          <w:sz w:val="24"/>
          <w:lang w:eastAsia="x-none"/>
        </w:rPr>
        <w:t xml:space="preserve">.  A deliverable must meet the acceptance test criteria within ninety (90) </w:t>
      </w:r>
      <w:r w:rsidR="00AD30B6">
        <w:rPr>
          <w:rFonts w:asciiTheme="minorHAnsi" w:eastAsia="MS Gothic" w:hAnsiTheme="minorHAnsi"/>
          <w:sz w:val="24"/>
          <w:lang w:eastAsia="x-none"/>
        </w:rPr>
        <w:t>d</w:t>
      </w:r>
      <w:r w:rsidRPr="00923F25">
        <w:rPr>
          <w:rFonts w:asciiTheme="minorHAnsi" w:eastAsia="MS Gothic" w:hAnsiTheme="minorHAnsi"/>
          <w:sz w:val="24"/>
          <w:lang w:eastAsia="x-none"/>
        </w:rPr>
        <w:t xml:space="preserve">ays after installation.  UCAR reserves the right to extend the testing period beyond ninety (90) </w:t>
      </w:r>
      <w:r w:rsidR="00AD30B6">
        <w:rPr>
          <w:rFonts w:asciiTheme="minorHAnsi" w:eastAsia="MS Gothic" w:hAnsiTheme="minorHAnsi"/>
          <w:sz w:val="24"/>
          <w:lang w:eastAsia="x-none"/>
        </w:rPr>
        <w:t>d</w:t>
      </w:r>
      <w:r w:rsidRPr="00923F25">
        <w:rPr>
          <w:rFonts w:asciiTheme="minorHAnsi" w:eastAsia="MS Gothic" w:hAnsiTheme="minorHAnsi"/>
          <w:sz w:val="24"/>
          <w:lang w:eastAsia="x-none"/>
        </w:rPr>
        <w:t xml:space="preserve">ays up to an additional sixty (60) </w:t>
      </w:r>
      <w:r w:rsidR="00AD30B6">
        <w:rPr>
          <w:rFonts w:asciiTheme="minorHAnsi" w:eastAsia="MS Gothic" w:hAnsiTheme="minorHAnsi"/>
          <w:sz w:val="24"/>
          <w:lang w:eastAsia="x-none"/>
        </w:rPr>
        <w:t>d</w:t>
      </w:r>
      <w:r w:rsidRPr="00923F25">
        <w:rPr>
          <w:rFonts w:asciiTheme="minorHAnsi" w:eastAsia="MS Gothic" w:hAnsiTheme="minorHAnsi"/>
          <w:sz w:val="24"/>
          <w:lang w:eastAsia="x-none"/>
        </w:rPr>
        <w:t>ays or to terminate the Subcontract in accordance with the Subcontract’s “Termination” article without further obligation by UCAR.</w:t>
      </w:r>
    </w:p>
    <w:p w14:paraId="1B47D53E" w14:textId="031D64BC" w:rsidR="00923F25" w:rsidRPr="00923F25" w:rsidRDefault="00923F25" w:rsidP="005C2F12">
      <w:pPr>
        <w:pStyle w:val="ListParagraph"/>
        <w:keepLines/>
        <w:numPr>
          <w:ilvl w:val="0"/>
          <w:numId w:val="8"/>
        </w:numPr>
        <w:tabs>
          <w:tab w:val="left" w:pos="360"/>
        </w:tabs>
        <w:spacing w:after="60"/>
        <w:rPr>
          <w:rFonts w:asciiTheme="minorHAnsi" w:eastAsia="MS Gothic" w:hAnsiTheme="minorHAnsi"/>
          <w:sz w:val="24"/>
          <w:lang w:eastAsia="x-none"/>
        </w:rPr>
      </w:pPr>
      <w:r w:rsidRPr="00923F25">
        <w:rPr>
          <w:rFonts w:asciiTheme="minorHAnsi" w:eastAsia="MS Gothic" w:hAnsiTheme="minorHAnsi"/>
          <w:sz w:val="24"/>
          <w:lang w:eastAsia="x-none"/>
        </w:rPr>
        <w:t>All maintenance</w:t>
      </w:r>
      <w:r w:rsidR="00617357">
        <w:rPr>
          <w:rFonts w:asciiTheme="minorHAnsi" w:eastAsia="MS Gothic" w:hAnsiTheme="minorHAnsi"/>
          <w:sz w:val="24"/>
          <w:lang w:eastAsia="x-none"/>
        </w:rPr>
        <w:t>, support,</w:t>
      </w:r>
      <w:r w:rsidRPr="00923F25">
        <w:rPr>
          <w:rFonts w:asciiTheme="minorHAnsi" w:eastAsia="MS Gothic" w:hAnsiTheme="minorHAnsi"/>
          <w:sz w:val="24"/>
          <w:lang w:eastAsia="x-none"/>
        </w:rPr>
        <w:t xml:space="preserve"> service and parts shall be furnished by </w:t>
      </w:r>
      <w:r>
        <w:rPr>
          <w:rFonts w:asciiTheme="minorHAnsi" w:eastAsia="MS Gothic" w:hAnsiTheme="minorHAnsi"/>
          <w:sz w:val="24"/>
          <w:lang w:eastAsia="x-none"/>
        </w:rPr>
        <w:t xml:space="preserve">the </w:t>
      </w:r>
      <w:r w:rsidRPr="00923F25">
        <w:rPr>
          <w:rFonts w:asciiTheme="minorHAnsi" w:eastAsia="MS Gothic" w:hAnsiTheme="minorHAnsi"/>
          <w:sz w:val="24"/>
          <w:lang w:eastAsia="x-none"/>
        </w:rPr>
        <w:t xml:space="preserve">Subcontractor without charge </w:t>
      </w:r>
      <w:r w:rsidR="00137DDF">
        <w:rPr>
          <w:rFonts w:asciiTheme="minorHAnsi" w:eastAsia="MS Gothic" w:hAnsiTheme="minorHAnsi"/>
          <w:sz w:val="24"/>
          <w:lang w:eastAsia="x-none"/>
        </w:rPr>
        <w:t xml:space="preserve">prior to and </w:t>
      </w:r>
      <w:r w:rsidRPr="00923F25">
        <w:rPr>
          <w:rFonts w:asciiTheme="minorHAnsi" w:eastAsia="MS Gothic" w:hAnsiTheme="minorHAnsi"/>
          <w:sz w:val="24"/>
          <w:lang w:eastAsia="x-none"/>
        </w:rPr>
        <w:t>during an acceptance test period, unless such maintenance</w:t>
      </w:r>
      <w:r w:rsidR="00617357">
        <w:rPr>
          <w:rFonts w:asciiTheme="minorHAnsi" w:eastAsia="MS Gothic" w:hAnsiTheme="minorHAnsi"/>
          <w:sz w:val="24"/>
          <w:lang w:eastAsia="x-none"/>
        </w:rPr>
        <w:t>, support,</w:t>
      </w:r>
      <w:r w:rsidRPr="00923F25">
        <w:rPr>
          <w:rFonts w:asciiTheme="minorHAnsi" w:eastAsia="MS Gothic" w:hAnsiTheme="minorHAnsi"/>
          <w:sz w:val="24"/>
          <w:lang w:eastAsia="x-none"/>
        </w:rPr>
        <w:t xml:space="preserve"> service and parts are required as a result of fault or negligence of UCAR.</w:t>
      </w:r>
    </w:p>
    <w:p w14:paraId="2CE1DC26" w14:textId="53A7C64A" w:rsidR="00923F25" w:rsidRPr="00923F25" w:rsidRDefault="00923F25" w:rsidP="005C2F12">
      <w:pPr>
        <w:pStyle w:val="ListParagraph"/>
        <w:keepLines/>
        <w:numPr>
          <w:ilvl w:val="0"/>
          <w:numId w:val="8"/>
        </w:numPr>
        <w:tabs>
          <w:tab w:val="left" w:pos="360"/>
        </w:tabs>
        <w:spacing w:after="60"/>
        <w:rPr>
          <w:rFonts w:asciiTheme="minorHAnsi" w:eastAsia="MS Gothic" w:hAnsiTheme="minorHAnsi"/>
          <w:sz w:val="24"/>
          <w:lang w:eastAsia="x-none"/>
        </w:rPr>
      </w:pPr>
      <w:r w:rsidRPr="00923F25">
        <w:rPr>
          <w:rFonts w:asciiTheme="minorHAnsi" w:eastAsia="MS Gothic" w:hAnsiTheme="minorHAnsi"/>
          <w:sz w:val="24"/>
          <w:lang w:eastAsia="x-none"/>
        </w:rPr>
        <w:t xml:space="preserve">In the case of a rejection after </w:t>
      </w:r>
      <w:r w:rsidR="00194AE5">
        <w:rPr>
          <w:rFonts w:asciiTheme="minorHAnsi" w:eastAsia="MS Gothic" w:hAnsiTheme="minorHAnsi"/>
          <w:sz w:val="24"/>
          <w:lang w:eastAsia="x-none"/>
        </w:rPr>
        <w:t xml:space="preserve">testing or </w:t>
      </w:r>
      <w:r w:rsidRPr="00923F25">
        <w:rPr>
          <w:rFonts w:asciiTheme="minorHAnsi" w:eastAsia="MS Gothic" w:hAnsiTheme="minorHAnsi"/>
          <w:sz w:val="24"/>
          <w:lang w:eastAsia="x-none"/>
        </w:rPr>
        <w:t xml:space="preserve">inspection, UCAR shall not be liable for any costs for correction. UCAR reserves the right to charge the Subcontractor any additional cost of </w:t>
      </w:r>
      <w:r w:rsidR="00194AE5">
        <w:rPr>
          <w:rFonts w:asciiTheme="minorHAnsi" w:eastAsia="MS Gothic" w:hAnsiTheme="minorHAnsi"/>
          <w:sz w:val="24"/>
          <w:lang w:eastAsia="x-none"/>
        </w:rPr>
        <w:t xml:space="preserve">testing or </w:t>
      </w:r>
      <w:r w:rsidRPr="00923F25">
        <w:rPr>
          <w:rFonts w:asciiTheme="minorHAnsi" w:eastAsia="MS Gothic" w:hAnsiTheme="minorHAnsi"/>
          <w:sz w:val="24"/>
          <w:lang w:eastAsia="x-none"/>
        </w:rPr>
        <w:t xml:space="preserve">inspection when the Subcontractor is not ready at the time such </w:t>
      </w:r>
      <w:r w:rsidR="00194AE5">
        <w:rPr>
          <w:rFonts w:asciiTheme="minorHAnsi" w:eastAsia="MS Gothic" w:hAnsiTheme="minorHAnsi"/>
          <w:sz w:val="24"/>
          <w:lang w:eastAsia="x-none"/>
        </w:rPr>
        <w:t xml:space="preserve">test or </w:t>
      </w:r>
      <w:r w:rsidRPr="00923F25">
        <w:rPr>
          <w:rFonts w:asciiTheme="minorHAnsi" w:eastAsia="MS Gothic" w:hAnsiTheme="minorHAnsi"/>
          <w:sz w:val="24"/>
          <w:lang w:eastAsia="x-none"/>
        </w:rPr>
        <w:t xml:space="preserve">inspection is requested, or when </w:t>
      </w:r>
      <w:r w:rsidR="00194AE5">
        <w:rPr>
          <w:rFonts w:asciiTheme="minorHAnsi" w:eastAsia="MS Gothic" w:hAnsiTheme="minorHAnsi"/>
          <w:sz w:val="24"/>
          <w:lang w:eastAsia="x-none"/>
        </w:rPr>
        <w:t xml:space="preserve">retest or </w:t>
      </w:r>
      <w:r w:rsidRPr="00923F25">
        <w:rPr>
          <w:rFonts w:asciiTheme="minorHAnsi" w:eastAsia="MS Gothic" w:hAnsiTheme="minorHAnsi"/>
          <w:sz w:val="24"/>
          <w:lang w:eastAsia="x-none"/>
        </w:rPr>
        <w:t>re</w:t>
      </w:r>
      <w:r w:rsidR="00194AE5">
        <w:rPr>
          <w:rFonts w:asciiTheme="minorHAnsi" w:eastAsia="MS Gothic" w:hAnsiTheme="minorHAnsi"/>
          <w:sz w:val="24"/>
          <w:lang w:eastAsia="x-none"/>
        </w:rPr>
        <w:t>-</w:t>
      </w:r>
      <w:r w:rsidRPr="00923F25">
        <w:rPr>
          <w:rFonts w:asciiTheme="minorHAnsi" w:eastAsia="MS Gothic" w:hAnsiTheme="minorHAnsi"/>
          <w:sz w:val="24"/>
          <w:lang w:eastAsia="x-none"/>
        </w:rPr>
        <w:t>inspection is necessitated by prior rejection.</w:t>
      </w:r>
    </w:p>
    <w:p w14:paraId="4E29B5F2" w14:textId="0AFFBC99" w:rsidR="00923F25" w:rsidRPr="00923F25" w:rsidRDefault="00923F25" w:rsidP="005C2F12">
      <w:pPr>
        <w:pStyle w:val="ListParagraph"/>
        <w:keepLines/>
        <w:numPr>
          <w:ilvl w:val="0"/>
          <w:numId w:val="8"/>
        </w:numPr>
        <w:tabs>
          <w:tab w:val="left" w:pos="360"/>
        </w:tabs>
        <w:spacing w:after="60"/>
        <w:rPr>
          <w:rFonts w:asciiTheme="minorHAnsi" w:eastAsia="MS Gothic" w:hAnsiTheme="minorHAnsi"/>
          <w:sz w:val="24"/>
          <w:lang w:eastAsia="x-none"/>
        </w:rPr>
      </w:pPr>
      <w:r w:rsidRPr="00923F25">
        <w:rPr>
          <w:rFonts w:asciiTheme="minorHAnsi" w:eastAsia="MS Gothic" w:hAnsiTheme="minorHAnsi"/>
          <w:sz w:val="24"/>
          <w:lang w:eastAsia="x-none"/>
        </w:rPr>
        <w:t xml:space="preserve">Inspection </w:t>
      </w:r>
      <w:r w:rsidR="003C22D8">
        <w:rPr>
          <w:rFonts w:asciiTheme="minorHAnsi" w:eastAsia="MS Gothic" w:hAnsiTheme="minorHAnsi"/>
          <w:sz w:val="24"/>
          <w:lang w:eastAsia="x-none"/>
        </w:rPr>
        <w:t xml:space="preserve">and/or acceptance </w:t>
      </w:r>
      <w:r w:rsidRPr="00923F25">
        <w:rPr>
          <w:rFonts w:asciiTheme="minorHAnsi" w:eastAsia="MS Gothic" w:hAnsiTheme="minorHAnsi"/>
          <w:sz w:val="24"/>
          <w:lang w:eastAsia="x-none"/>
        </w:rPr>
        <w:t xml:space="preserve">by UCAR </w:t>
      </w:r>
      <w:r w:rsidR="008C3F9F" w:rsidRPr="00923F25">
        <w:rPr>
          <w:rFonts w:asciiTheme="minorHAnsi" w:eastAsia="MS Gothic" w:hAnsiTheme="minorHAnsi"/>
          <w:sz w:val="24"/>
          <w:lang w:eastAsia="x-none"/>
        </w:rPr>
        <w:t>do</w:t>
      </w:r>
      <w:r w:rsidRPr="00923F25">
        <w:rPr>
          <w:rFonts w:asciiTheme="minorHAnsi" w:eastAsia="MS Gothic" w:hAnsiTheme="minorHAnsi"/>
          <w:sz w:val="24"/>
          <w:lang w:eastAsia="x-none"/>
        </w:rPr>
        <w:t xml:space="preserve"> not relieve the Subcontractor from responsibility regarding defects or other failures to meet the Subcontract requirements, which may be discovered prior to acceptance.</w:t>
      </w:r>
    </w:p>
    <w:p w14:paraId="2324C06C" w14:textId="48E7F53A" w:rsidR="00955BDA" w:rsidRPr="00C622E8" w:rsidRDefault="00955BDA" w:rsidP="00955BDA">
      <w:pPr>
        <w:pStyle w:val="Heading1"/>
      </w:pPr>
      <w:bookmarkStart w:id="3" w:name="_Toc415578404"/>
      <w:r>
        <w:t>Pre-</w:t>
      </w:r>
      <w:r w:rsidRPr="00955BDA">
        <w:t>Delivery</w:t>
      </w:r>
      <w:bookmarkEnd w:id="3"/>
    </w:p>
    <w:bookmarkEnd w:id="2"/>
    <w:p w14:paraId="1AB121DB" w14:textId="0C743533" w:rsidR="00194CB4" w:rsidRPr="004B0617"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The Subcontractor shall demonstrate </w:t>
      </w:r>
      <w:r>
        <w:rPr>
          <w:rFonts w:eastAsia="MS Gothic" w:cs="Times New Roman"/>
          <w:sz w:val="24"/>
          <w:szCs w:val="20"/>
          <w:lang w:eastAsia="x-none"/>
        </w:rPr>
        <w:t xml:space="preserve">that </w:t>
      </w:r>
      <w:r w:rsidRPr="00194CB4">
        <w:rPr>
          <w:rFonts w:eastAsia="MS Gothic" w:cs="Times New Roman"/>
          <w:sz w:val="24"/>
          <w:szCs w:val="20"/>
          <w:lang w:val="x-none" w:eastAsia="x-none"/>
        </w:rPr>
        <w:t xml:space="preserve">all hardware is fully functional prior to shipping. If the system is to be delivered in separate shipments, each shipment should undergo pre-delivery testing.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recognizes that </w:t>
      </w:r>
      <w:r w:rsidR="004B0617">
        <w:rPr>
          <w:rFonts w:eastAsia="MS Gothic" w:cs="Times New Roman"/>
          <w:sz w:val="24"/>
          <w:szCs w:val="20"/>
          <w:lang w:eastAsia="x-none"/>
        </w:rPr>
        <w:t xml:space="preserve">optional </w:t>
      </w:r>
      <w:r w:rsidRPr="00194CB4">
        <w:rPr>
          <w:rFonts w:eastAsia="MS Gothic" w:cs="Times New Roman"/>
          <w:sz w:val="24"/>
          <w:szCs w:val="20"/>
          <w:lang w:val="x-none" w:eastAsia="x-none"/>
        </w:rPr>
        <w:t>Early Access Systems are not part of the pr</w:t>
      </w:r>
      <w:r w:rsidR="004B0617">
        <w:rPr>
          <w:rFonts w:eastAsia="MS Gothic" w:cs="Times New Roman"/>
          <w:sz w:val="24"/>
          <w:szCs w:val="20"/>
          <w:lang w:val="x-none" w:eastAsia="x-none"/>
        </w:rPr>
        <w:t>e-delivery acceptance criteria.</w:t>
      </w:r>
    </w:p>
    <w:p w14:paraId="186C9B5D" w14:textId="65411425" w:rsidR="00194CB4" w:rsidRPr="00194CB4" w:rsidRDefault="00194CB4" w:rsidP="00955BDA">
      <w:pPr>
        <w:pStyle w:val="Heading2"/>
        <w:rPr>
          <w:rFonts w:eastAsia="MS Gothic"/>
        </w:rPr>
      </w:pPr>
      <w:bookmarkStart w:id="4" w:name="_Toc225816103"/>
      <w:bookmarkStart w:id="5" w:name="_Toc415578405"/>
      <w:r w:rsidRPr="00194CB4">
        <w:rPr>
          <w:rFonts w:eastAsia="MS Gothic"/>
        </w:rPr>
        <w:t>Pre-Delivery Assembly</w:t>
      </w:r>
      <w:bookmarkEnd w:id="4"/>
      <w:bookmarkEnd w:id="5"/>
    </w:p>
    <w:p w14:paraId="1990F93B" w14:textId="51E53B21"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The Subcontractor shall perform the pre-delivery test of the NWSC-2 system</w:t>
      </w:r>
      <w:r w:rsidR="004B0617">
        <w:rPr>
          <w:rFonts w:eastAsia="MS Gothic" w:cs="Times New Roman"/>
          <w:sz w:val="24"/>
          <w:szCs w:val="20"/>
          <w:lang w:eastAsia="x-none"/>
        </w:rPr>
        <w:t>s</w:t>
      </w:r>
      <w:r w:rsidRPr="00194CB4">
        <w:rPr>
          <w:rFonts w:eastAsia="MS Gothic" w:cs="Times New Roman"/>
          <w:sz w:val="24"/>
          <w:szCs w:val="20"/>
          <w:lang w:val="x-none" w:eastAsia="x-none"/>
        </w:rPr>
        <w:t xml:space="preserve"> </w:t>
      </w:r>
      <w:r w:rsidR="008170DA">
        <w:rPr>
          <w:rFonts w:eastAsia="MS Gothic" w:cs="Times New Roman"/>
          <w:sz w:val="24"/>
          <w:szCs w:val="20"/>
          <w:lang w:eastAsia="x-none"/>
        </w:rPr>
        <w:t>(cf. Schedule E)</w:t>
      </w:r>
      <w:r w:rsidR="007839B6">
        <w:rPr>
          <w:rFonts w:eastAsia="MS Gothic" w:cs="Times New Roman"/>
          <w:sz w:val="24"/>
          <w:szCs w:val="20"/>
          <w:lang w:eastAsia="x-none"/>
        </w:rPr>
        <w:t>,</w:t>
      </w:r>
      <w:r w:rsidR="008170DA">
        <w:rPr>
          <w:rFonts w:eastAsia="MS Gothic" w:cs="Times New Roman"/>
          <w:sz w:val="24"/>
          <w:szCs w:val="20"/>
          <w:lang w:eastAsia="x-none"/>
        </w:rPr>
        <w:t xml:space="preserve"> </w:t>
      </w:r>
      <w:r w:rsidRPr="00194CB4">
        <w:rPr>
          <w:rFonts w:eastAsia="MS Gothic" w:cs="Times New Roman"/>
          <w:sz w:val="24"/>
          <w:szCs w:val="20"/>
          <w:lang w:val="x-none" w:eastAsia="x-none"/>
        </w:rPr>
        <w:t xml:space="preserve">or agreed-upon sub-configurations </w:t>
      </w:r>
      <w:r w:rsidR="008170DA">
        <w:rPr>
          <w:rFonts w:eastAsia="MS Gothic" w:cs="Times New Roman"/>
          <w:sz w:val="24"/>
          <w:szCs w:val="20"/>
          <w:lang w:eastAsia="x-none"/>
        </w:rPr>
        <w:t>thereof</w:t>
      </w:r>
      <w:r w:rsidR="007839B6">
        <w:rPr>
          <w:rFonts w:eastAsia="MS Gothic" w:cs="Times New Roman"/>
          <w:sz w:val="24"/>
          <w:szCs w:val="20"/>
          <w:lang w:eastAsia="x-none"/>
        </w:rPr>
        <w:t>,</w:t>
      </w:r>
      <w:r w:rsidRPr="00194CB4">
        <w:rPr>
          <w:rFonts w:eastAsia="MS Gothic" w:cs="Times New Roman"/>
          <w:sz w:val="24"/>
          <w:szCs w:val="20"/>
          <w:lang w:val="x-none" w:eastAsia="x-none"/>
        </w:rPr>
        <w:t xml:space="preserve"> at the Subcontractor’s location prior to shipment. At its option,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may send representatives to observe </w:t>
      </w:r>
      <w:r w:rsidR="008170DA">
        <w:rPr>
          <w:rFonts w:eastAsia="MS Gothic" w:cs="Times New Roman"/>
          <w:sz w:val="24"/>
          <w:szCs w:val="20"/>
          <w:lang w:eastAsia="x-none"/>
        </w:rPr>
        <w:t xml:space="preserve">and perform </w:t>
      </w:r>
      <w:r w:rsidRPr="00194CB4">
        <w:rPr>
          <w:rFonts w:eastAsia="MS Gothic" w:cs="Times New Roman"/>
          <w:sz w:val="24"/>
          <w:szCs w:val="20"/>
          <w:lang w:val="x-none" w:eastAsia="x-none"/>
        </w:rPr>
        <w:t>testing at the Subcontractor’s facility. Work to be performed by the Subcontractor includes:</w:t>
      </w:r>
    </w:p>
    <w:p w14:paraId="69B619FB" w14:textId="77777777" w:rsidR="00194CB4" w:rsidRPr="007964F9" w:rsidRDefault="00194CB4" w:rsidP="001D6DE7">
      <w:pPr>
        <w:pStyle w:val="ListParagraph"/>
        <w:keepLines/>
        <w:numPr>
          <w:ilvl w:val="0"/>
          <w:numId w:val="11"/>
        </w:numPr>
        <w:spacing w:before="60"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All hardware installation and assembly</w:t>
      </w:r>
    </w:p>
    <w:p w14:paraId="0A0FB251" w14:textId="77777777" w:rsidR="00194CB4" w:rsidRPr="007964F9" w:rsidRDefault="00194CB4" w:rsidP="001D6DE7">
      <w:pPr>
        <w:pStyle w:val="ListParagraph"/>
        <w:keepLines/>
        <w:numPr>
          <w:ilvl w:val="0"/>
          <w:numId w:val="11"/>
        </w:numPr>
        <w:spacing w:before="60"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Burn-in of all components</w:t>
      </w:r>
    </w:p>
    <w:p w14:paraId="173871C5" w14:textId="1C4EA472" w:rsidR="00194CB4" w:rsidRPr="007964F9" w:rsidRDefault="00194CB4" w:rsidP="001D6DE7">
      <w:pPr>
        <w:pStyle w:val="ListParagraph"/>
        <w:keepLines/>
        <w:numPr>
          <w:ilvl w:val="0"/>
          <w:numId w:val="11"/>
        </w:numPr>
        <w:spacing w:before="60"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 xml:space="preserve">Installation of </w:t>
      </w:r>
      <w:r w:rsidR="006B387F">
        <w:rPr>
          <w:rFonts w:asciiTheme="minorHAnsi" w:eastAsia="MS Gothic" w:hAnsiTheme="minorHAnsi"/>
          <w:sz w:val="24"/>
          <w:lang w:eastAsia="x-none"/>
        </w:rPr>
        <w:t>Subcontractor</w:t>
      </w:r>
      <w:r w:rsidRPr="007964F9">
        <w:rPr>
          <w:rFonts w:asciiTheme="minorHAnsi" w:eastAsia="MS Gothic" w:hAnsiTheme="minorHAnsi"/>
          <w:sz w:val="24"/>
          <w:lang w:val="x-none" w:eastAsia="x-none"/>
        </w:rPr>
        <w:t>-supplied software</w:t>
      </w:r>
    </w:p>
    <w:p w14:paraId="6B7149B6" w14:textId="20AAAD82" w:rsidR="00194CB4" w:rsidRPr="007964F9" w:rsidRDefault="00194CB4" w:rsidP="001D6DE7">
      <w:pPr>
        <w:pStyle w:val="ListParagraph"/>
        <w:keepLines/>
        <w:numPr>
          <w:ilvl w:val="0"/>
          <w:numId w:val="11"/>
        </w:numPr>
        <w:spacing w:before="60"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Implementation of the UCAR-specific production system-configuration and programming environment</w:t>
      </w:r>
    </w:p>
    <w:p w14:paraId="7425BF54" w14:textId="77777777" w:rsidR="00194CB4" w:rsidRPr="007964F9" w:rsidRDefault="00194CB4" w:rsidP="001D6DE7">
      <w:pPr>
        <w:pStyle w:val="ListParagraph"/>
        <w:keepLines/>
        <w:numPr>
          <w:ilvl w:val="0"/>
          <w:numId w:val="11"/>
        </w:numPr>
        <w:spacing w:before="60"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Perform tests and benchmarks to validate functionality, performance, reliability, and quality</w:t>
      </w:r>
    </w:p>
    <w:p w14:paraId="6729EF3A" w14:textId="77777777" w:rsidR="00194CB4" w:rsidRPr="007964F9" w:rsidRDefault="00194CB4" w:rsidP="001D6DE7">
      <w:pPr>
        <w:pStyle w:val="ListParagraph"/>
        <w:keepLines/>
        <w:numPr>
          <w:ilvl w:val="0"/>
          <w:numId w:val="11"/>
        </w:numPr>
        <w:spacing w:before="60" w:after="60"/>
        <w:rPr>
          <w:rFonts w:asciiTheme="minorHAnsi" w:eastAsia="MS Gothic" w:hAnsiTheme="minorHAnsi"/>
          <w:b/>
          <w:bCs/>
          <w:sz w:val="24"/>
          <w:lang w:val="x-none" w:eastAsia="x-none"/>
        </w:rPr>
      </w:pPr>
      <w:r w:rsidRPr="007964F9">
        <w:rPr>
          <w:rFonts w:asciiTheme="minorHAnsi" w:eastAsia="MS Gothic" w:hAnsiTheme="minorHAnsi"/>
          <w:sz w:val="24"/>
          <w:lang w:val="x-none" w:eastAsia="x-none"/>
        </w:rPr>
        <w:t>Run benchmarks and demonstrate that benchmarks meet performance commitments</w:t>
      </w:r>
    </w:p>
    <w:p w14:paraId="4ECB6BB2" w14:textId="72A27F20" w:rsidR="00194CB4" w:rsidRPr="00194CB4" w:rsidRDefault="008C138D" w:rsidP="00955BDA">
      <w:pPr>
        <w:pStyle w:val="Heading2"/>
        <w:rPr>
          <w:rFonts w:eastAsia="MS Gothic"/>
        </w:rPr>
      </w:pPr>
      <w:bookmarkStart w:id="6" w:name="_Toc415578406"/>
      <w:r>
        <w:rPr>
          <w:rFonts w:eastAsia="MS Gothic"/>
        </w:rPr>
        <w:t>Factory Trial</w:t>
      </w:r>
      <w:bookmarkEnd w:id="6"/>
    </w:p>
    <w:p w14:paraId="6CEF6D85" w14:textId="39A67C90" w:rsidR="00194CB4" w:rsidRPr="00194CB4" w:rsidRDefault="008C3F9F" w:rsidP="001D6DE7">
      <w:pPr>
        <w:keepLines/>
        <w:spacing w:after="60" w:line="240" w:lineRule="auto"/>
        <w:rPr>
          <w:rFonts w:eastAsia="MS Gothic" w:cs="Times New Roman"/>
          <w:sz w:val="24"/>
          <w:szCs w:val="20"/>
          <w:lang w:val="x-none" w:eastAsia="x-none"/>
        </w:rPr>
      </w:pPr>
      <w:r>
        <w:rPr>
          <w:rFonts w:eastAsia="MS Gothic" w:cs="Times New Roman"/>
          <w:sz w:val="24"/>
          <w:szCs w:val="20"/>
          <w:lang w:eastAsia="x-none"/>
        </w:rPr>
        <w:t xml:space="preserve">The </w:t>
      </w:r>
      <w:r w:rsidR="00194CB4" w:rsidRPr="00194CB4">
        <w:rPr>
          <w:rFonts w:eastAsia="MS Gothic" w:cs="Times New Roman"/>
          <w:sz w:val="24"/>
          <w:szCs w:val="20"/>
          <w:lang w:val="x-none" w:eastAsia="x-none"/>
        </w:rPr>
        <w:t xml:space="preserve">Subcontractor shall provide </w:t>
      </w:r>
      <w:r w:rsidR="00194CB4">
        <w:rPr>
          <w:rFonts w:eastAsia="MS Gothic" w:cs="Times New Roman"/>
          <w:sz w:val="24"/>
          <w:szCs w:val="20"/>
          <w:lang w:val="x-none" w:eastAsia="x-none"/>
        </w:rPr>
        <w:t>UCAR</w:t>
      </w:r>
      <w:r w:rsidR="00194CB4" w:rsidRPr="00194CB4">
        <w:rPr>
          <w:rFonts w:eastAsia="MS Gothic" w:cs="Times New Roman"/>
          <w:sz w:val="24"/>
          <w:szCs w:val="20"/>
          <w:lang w:val="x-none" w:eastAsia="x-none"/>
        </w:rPr>
        <w:t xml:space="preserve"> on-site</w:t>
      </w:r>
      <w:r w:rsidR="00F55132">
        <w:rPr>
          <w:rFonts w:eastAsia="MS Gothic" w:cs="Times New Roman"/>
          <w:sz w:val="24"/>
          <w:szCs w:val="20"/>
          <w:lang w:eastAsia="x-none"/>
        </w:rPr>
        <w:t xml:space="preserve"> and/or remote</w:t>
      </w:r>
      <w:r w:rsidR="00194CB4" w:rsidRPr="00194CB4">
        <w:rPr>
          <w:rFonts w:eastAsia="MS Gothic" w:cs="Times New Roman"/>
          <w:sz w:val="24"/>
          <w:szCs w:val="20"/>
          <w:lang w:val="x-none" w:eastAsia="x-none"/>
        </w:rPr>
        <w:t xml:space="preserve"> access to the </w:t>
      </w:r>
      <w:r w:rsidR="004B0617">
        <w:rPr>
          <w:rFonts w:eastAsia="MS Gothic" w:cs="Times New Roman"/>
          <w:sz w:val="24"/>
          <w:szCs w:val="20"/>
          <w:lang w:eastAsia="x-none"/>
        </w:rPr>
        <w:t xml:space="preserve">NWSC-2 </w:t>
      </w:r>
      <w:r w:rsidR="00194CB4" w:rsidRPr="00194CB4">
        <w:rPr>
          <w:rFonts w:eastAsia="MS Gothic" w:cs="Times New Roman"/>
          <w:sz w:val="24"/>
          <w:szCs w:val="20"/>
          <w:lang w:val="x-none" w:eastAsia="x-none"/>
        </w:rPr>
        <w:t>system</w:t>
      </w:r>
      <w:r w:rsidR="004B0617">
        <w:rPr>
          <w:rFonts w:eastAsia="MS Gothic" w:cs="Times New Roman"/>
          <w:sz w:val="24"/>
          <w:szCs w:val="20"/>
          <w:lang w:eastAsia="x-none"/>
        </w:rPr>
        <w:t>s</w:t>
      </w:r>
      <w:r w:rsidR="00194CB4" w:rsidRPr="00194CB4">
        <w:rPr>
          <w:rFonts w:eastAsia="MS Gothic" w:cs="Times New Roman"/>
          <w:sz w:val="24"/>
          <w:szCs w:val="20"/>
          <w:lang w:val="x-none" w:eastAsia="x-none"/>
        </w:rPr>
        <w:t xml:space="preserve"> </w:t>
      </w:r>
      <w:r w:rsidR="008170DA" w:rsidRPr="008170DA">
        <w:rPr>
          <w:rFonts w:eastAsia="MS Gothic" w:cs="Times New Roman"/>
          <w:sz w:val="24"/>
          <w:szCs w:val="20"/>
          <w:lang w:eastAsia="x-none"/>
        </w:rPr>
        <w:t xml:space="preserve">(cf. Schedule E) </w:t>
      </w:r>
      <w:r w:rsidR="00194CB4" w:rsidRPr="00194CB4">
        <w:rPr>
          <w:rFonts w:eastAsia="MS Gothic" w:cs="Times New Roman"/>
          <w:sz w:val="24"/>
          <w:szCs w:val="20"/>
          <w:lang w:val="x-none" w:eastAsia="x-none"/>
        </w:rPr>
        <w:t xml:space="preserve">in order to verify that </w:t>
      </w:r>
      <w:r w:rsidR="004B0617">
        <w:rPr>
          <w:rFonts w:eastAsia="MS Gothic" w:cs="Times New Roman"/>
          <w:sz w:val="24"/>
          <w:szCs w:val="20"/>
          <w:lang w:eastAsia="x-none"/>
        </w:rPr>
        <w:t>each</w:t>
      </w:r>
      <w:r w:rsidR="004B0617" w:rsidRPr="00194CB4">
        <w:rPr>
          <w:rFonts w:eastAsia="MS Gothic" w:cs="Times New Roman"/>
          <w:sz w:val="24"/>
          <w:szCs w:val="20"/>
          <w:lang w:val="x-none" w:eastAsia="x-none"/>
        </w:rPr>
        <w:t xml:space="preserve"> </w:t>
      </w:r>
      <w:r w:rsidR="00194CB4" w:rsidRPr="00194CB4">
        <w:rPr>
          <w:rFonts w:eastAsia="MS Gothic" w:cs="Times New Roman"/>
          <w:sz w:val="24"/>
          <w:szCs w:val="20"/>
          <w:lang w:val="x-none" w:eastAsia="x-none"/>
        </w:rPr>
        <w:t>system demonstrates the ability to pass acceptance criteria.</w:t>
      </w:r>
    </w:p>
    <w:p w14:paraId="384969B3" w14:textId="5EF3F3EC"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lastRenderedPageBreak/>
        <w:t xml:space="preserve">The </w:t>
      </w:r>
      <w:r w:rsidR="008C138D">
        <w:rPr>
          <w:rFonts w:eastAsia="MS Gothic" w:cs="Times New Roman"/>
          <w:sz w:val="24"/>
          <w:szCs w:val="20"/>
          <w:lang w:eastAsia="x-none"/>
        </w:rPr>
        <w:t>Factory Trial</w:t>
      </w:r>
      <w:r w:rsidRPr="00194CB4">
        <w:rPr>
          <w:rFonts w:eastAsia="MS Gothic" w:cs="Times New Roman"/>
          <w:sz w:val="24"/>
          <w:szCs w:val="20"/>
          <w:lang w:val="x-none" w:eastAsia="x-none"/>
        </w:rPr>
        <w:t xml:space="preserve"> test shall consist of (but is not limited to) the following tests:</w:t>
      </w:r>
    </w:p>
    <w:p w14:paraId="7368BE88" w14:textId="77777777" w:rsidR="00194CB4" w:rsidRPr="00194CB4" w:rsidRDefault="00194CB4" w:rsidP="00194CB4">
      <w:pPr>
        <w:keepLines/>
        <w:spacing w:after="60" w:line="240" w:lineRule="auto"/>
        <w:outlineLvl w:val="2"/>
        <w:rPr>
          <w:rFonts w:eastAsia="MS Gothic" w:cs="Times New Roman"/>
          <w:sz w:val="24"/>
          <w:szCs w:val="20"/>
          <w:lang w:val="x-none" w:eastAsia="x-none"/>
        </w:rPr>
      </w:pPr>
    </w:p>
    <w:tbl>
      <w:tblPr>
        <w:tblW w:w="8550" w:type="dxa"/>
        <w:tblInd w:w="468" w:type="dxa"/>
        <w:tblCellMar>
          <w:left w:w="115" w:type="dxa"/>
          <w:right w:w="115" w:type="dxa"/>
        </w:tblCellMar>
        <w:tblLook w:val="0600" w:firstRow="0" w:lastRow="0" w:firstColumn="0" w:lastColumn="0" w:noHBand="1" w:noVBand="1"/>
      </w:tblPr>
      <w:tblGrid>
        <w:gridCol w:w="2340"/>
        <w:gridCol w:w="6210"/>
      </w:tblGrid>
      <w:tr w:rsidR="00194CB4" w:rsidRPr="00194CB4" w14:paraId="0A3FF0A0" w14:textId="77777777" w:rsidTr="007964F9">
        <w:trPr>
          <w:cantSplit/>
          <w:trHeight w:val="350"/>
          <w:tblHeader/>
        </w:trPr>
        <w:tc>
          <w:tcPr>
            <w:tcW w:w="2340" w:type="dxa"/>
            <w:tcBorders>
              <w:top w:val="single" w:sz="1" w:space="0" w:color="000000"/>
              <w:left w:val="single" w:sz="1" w:space="0" w:color="000000"/>
              <w:bottom w:val="single" w:sz="1" w:space="0" w:color="000000"/>
            </w:tcBorders>
            <w:vAlign w:val="center"/>
          </w:tcPr>
          <w:p w14:paraId="146264B0" w14:textId="77777777" w:rsidR="00194CB4" w:rsidRPr="00E77200" w:rsidRDefault="00194CB4" w:rsidP="007964F9">
            <w:pPr>
              <w:pStyle w:val="NoSpacing"/>
              <w:rPr>
                <w:rFonts w:eastAsia="MS Mincho"/>
                <w:b/>
                <w:sz w:val="20"/>
                <w:szCs w:val="20"/>
              </w:rPr>
            </w:pPr>
            <w:r w:rsidRPr="00E77200">
              <w:rPr>
                <w:rFonts w:eastAsia="MS Mincho"/>
                <w:b/>
                <w:sz w:val="20"/>
                <w:szCs w:val="20"/>
              </w:rPr>
              <w:t>Name of Test</w:t>
            </w:r>
          </w:p>
        </w:tc>
        <w:tc>
          <w:tcPr>
            <w:tcW w:w="6210" w:type="dxa"/>
            <w:tcBorders>
              <w:top w:val="single" w:sz="1" w:space="0" w:color="000000"/>
              <w:left w:val="single" w:sz="1" w:space="0" w:color="000000"/>
              <w:bottom w:val="single" w:sz="1" w:space="0" w:color="000000"/>
              <w:right w:val="single" w:sz="1" w:space="0" w:color="000000"/>
            </w:tcBorders>
            <w:vAlign w:val="center"/>
          </w:tcPr>
          <w:p w14:paraId="1DBD8264" w14:textId="77777777" w:rsidR="00194CB4" w:rsidRPr="00E77200" w:rsidRDefault="00194CB4" w:rsidP="007964F9">
            <w:pPr>
              <w:pStyle w:val="NoSpacing"/>
              <w:rPr>
                <w:rFonts w:eastAsia="MS Mincho"/>
                <w:b/>
                <w:sz w:val="20"/>
                <w:szCs w:val="20"/>
              </w:rPr>
            </w:pPr>
            <w:r w:rsidRPr="00E77200">
              <w:rPr>
                <w:rFonts w:eastAsia="MS Mincho"/>
                <w:b/>
                <w:sz w:val="20"/>
                <w:szCs w:val="20"/>
              </w:rPr>
              <w:t>Pass Criteria</w:t>
            </w:r>
          </w:p>
        </w:tc>
      </w:tr>
      <w:tr w:rsidR="00194CB4" w:rsidRPr="00194CB4" w14:paraId="01003F14" w14:textId="77777777" w:rsidTr="007964F9">
        <w:trPr>
          <w:cantSplit/>
          <w:trHeight w:val="361"/>
        </w:trPr>
        <w:tc>
          <w:tcPr>
            <w:tcW w:w="2340" w:type="dxa"/>
            <w:tcBorders>
              <w:left w:val="single" w:sz="1" w:space="0" w:color="000000"/>
              <w:bottom w:val="single" w:sz="1" w:space="0" w:color="000000"/>
            </w:tcBorders>
            <w:vAlign w:val="center"/>
          </w:tcPr>
          <w:p w14:paraId="51FEE9BD" w14:textId="77777777" w:rsidR="00194CB4" w:rsidRPr="007964F9" w:rsidRDefault="00194CB4" w:rsidP="007964F9">
            <w:pPr>
              <w:pStyle w:val="NoSpacing"/>
              <w:rPr>
                <w:rFonts w:eastAsia="MS Mincho"/>
                <w:sz w:val="20"/>
                <w:szCs w:val="20"/>
              </w:rPr>
            </w:pPr>
            <w:r w:rsidRPr="007964F9">
              <w:rPr>
                <w:rFonts w:eastAsia="MS Mincho"/>
                <w:sz w:val="20"/>
                <w:szCs w:val="20"/>
              </w:rPr>
              <w:t>System power up</w:t>
            </w:r>
          </w:p>
        </w:tc>
        <w:tc>
          <w:tcPr>
            <w:tcW w:w="6210" w:type="dxa"/>
            <w:tcBorders>
              <w:left w:val="single" w:sz="1" w:space="0" w:color="000000"/>
              <w:bottom w:val="single" w:sz="1" w:space="0" w:color="000000"/>
              <w:right w:val="single" w:sz="1" w:space="0" w:color="000000"/>
            </w:tcBorders>
            <w:vAlign w:val="center"/>
          </w:tcPr>
          <w:p w14:paraId="3B59D9AB" w14:textId="77777777" w:rsidR="00194CB4" w:rsidRPr="007964F9" w:rsidRDefault="00194CB4" w:rsidP="007964F9">
            <w:pPr>
              <w:pStyle w:val="NoSpacing"/>
              <w:rPr>
                <w:rFonts w:eastAsia="MS Mincho"/>
                <w:sz w:val="20"/>
                <w:szCs w:val="20"/>
              </w:rPr>
            </w:pPr>
            <w:r w:rsidRPr="007964F9">
              <w:rPr>
                <w:rFonts w:eastAsia="MS Mincho"/>
                <w:sz w:val="20"/>
                <w:szCs w:val="20"/>
              </w:rPr>
              <w:t>All nodes boot successfully</w:t>
            </w:r>
          </w:p>
        </w:tc>
      </w:tr>
      <w:tr w:rsidR="00194CB4" w:rsidRPr="00194CB4" w14:paraId="7A6E96EA" w14:textId="77777777" w:rsidTr="007964F9">
        <w:trPr>
          <w:cantSplit/>
          <w:trHeight w:val="439"/>
        </w:trPr>
        <w:tc>
          <w:tcPr>
            <w:tcW w:w="2340" w:type="dxa"/>
            <w:tcBorders>
              <w:left w:val="single" w:sz="1" w:space="0" w:color="000000"/>
              <w:bottom w:val="single" w:sz="1" w:space="0" w:color="000000"/>
            </w:tcBorders>
            <w:vAlign w:val="center"/>
          </w:tcPr>
          <w:p w14:paraId="0180A076" w14:textId="77777777" w:rsidR="00194CB4" w:rsidRPr="007964F9" w:rsidRDefault="00194CB4" w:rsidP="007964F9">
            <w:pPr>
              <w:pStyle w:val="NoSpacing"/>
              <w:rPr>
                <w:rFonts w:eastAsia="MS Mincho"/>
                <w:sz w:val="20"/>
                <w:szCs w:val="20"/>
              </w:rPr>
            </w:pPr>
            <w:r w:rsidRPr="007964F9">
              <w:rPr>
                <w:rFonts w:eastAsia="MS Mincho"/>
                <w:sz w:val="20"/>
                <w:szCs w:val="20"/>
              </w:rPr>
              <w:t>System power down</w:t>
            </w:r>
          </w:p>
        </w:tc>
        <w:tc>
          <w:tcPr>
            <w:tcW w:w="6210" w:type="dxa"/>
            <w:tcBorders>
              <w:left w:val="single" w:sz="1" w:space="0" w:color="000000"/>
              <w:bottom w:val="single" w:sz="1" w:space="0" w:color="000000"/>
              <w:right w:val="single" w:sz="1" w:space="0" w:color="000000"/>
            </w:tcBorders>
            <w:vAlign w:val="center"/>
          </w:tcPr>
          <w:p w14:paraId="3E987934" w14:textId="77777777" w:rsidR="00194CB4" w:rsidRPr="007964F9" w:rsidRDefault="00194CB4" w:rsidP="007964F9">
            <w:pPr>
              <w:pStyle w:val="NoSpacing"/>
              <w:rPr>
                <w:rFonts w:eastAsia="MS Mincho"/>
                <w:sz w:val="20"/>
                <w:szCs w:val="20"/>
              </w:rPr>
            </w:pPr>
            <w:r w:rsidRPr="007964F9">
              <w:rPr>
                <w:rFonts w:eastAsia="MS Mincho"/>
                <w:sz w:val="20"/>
                <w:szCs w:val="20"/>
              </w:rPr>
              <w:t>All nodes shut down</w:t>
            </w:r>
          </w:p>
        </w:tc>
      </w:tr>
      <w:tr w:rsidR="00D8288A" w:rsidRPr="00194CB4" w14:paraId="60D45856" w14:textId="77777777" w:rsidTr="007964F9">
        <w:trPr>
          <w:cantSplit/>
          <w:trHeight w:val="361"/>
        </w:trPr>
        <w:tc>
          <w:tcPr>
            <w:tcW w:w="2340" w:type="dxa"/>
            <w:tcBorders>
              <w:left w:val="single" w:sz="1" w:space="0" w:color="000000"/>
              <w:bottom w:val="single" w:sz="1" w:space="0" w:color="000000"/>
            </w:tcBorders>
            <w:vAlign w:val="center"/>
          </w:tcPr>
          <w:p w14:paraId="01812B6C" w14:textId="4D4DCE2F" w:rsidR="00D8288A" w:rsidRPr="007964F9" w:rsidRDefault="00D8288A" w:rsidP="007964F9">
            <w:pPr>
              <w:pStyle w:val="NoSpacing"/>
              <w:rPr>
                <w:rFonts w:eastAsia="MS Mincho"/>
                <w:sz w:val="20"/>
                <w:szCs w:val="20"/>
              </w:rPr>
            </w:pPr>
            <w:r>
              <w:rPr>
                <w:rFonts w:eastAsia="MS Mincho"/>
                <w:sz w:val="20"/>
                <w:szCs w:val="20"/>
              </w:rPr>
              <w:t>System management</w:t>
            </w:r>
          </w:p>
        </w:tc>
        <w:tc>
          <w:tcPr>
            <w:tcW w:w="6210" w:type="dxa"/>
            <w:tcBorders>
              <w:left w:val="single" w:sz="1" w:space="0" w:color="000000"/>
              <w:bottom w:val="single" w:sz="1" w:space="0" w:color="000000"/>
              <w:right w:val="single" w:sz="1" w:space="0" w:color="000000"/>
            </w:tcBorders>
            <w:vAlign w:val="center"/>
          </w:tcPr>
          <w:p w14:paraId="536B9232" w14:textId="4B59DF26" w:rsidR="00D8288A" w:rsidRPr="007964F9" w:rsidRDefault="00D8288A" w:rsidP="00D8288A">
            <w:pPr>
              <w:pStyle w:val="NoSpacing"/>
              <w:rPr>
                <w:rFonts w:eastAsia="MS Mincho"/>
                <w:sz w:val="20"/>
                <w:szCs w:val="20"/>
              </w:rPr>
            </w:pPr>
            <w:r>
              <w:rPr>
                <w:rFonts w:eastAsia="MS Mincho"/>
                <w:sz w:val="20"/>
                <w:szCs w:val="20"/>
              </w:rPr>
              <w:t>The management subsystem performs all requisite system management functions correctly, including independent operation of the HPC and PFS systems and any partitions thereof, if applicable</w:t>
            </w:r>
          </w:p>
        </w:tc>
      </w:tr>
      <w:tr w:rsidR="00194CB4" w:rsidRPr="00194CB4" w14:paraId="5895CD3C" w14:textId="77777777" w:rsidTr="007964F9">
        <w:trPr>
          <w:cantSplit/>
          <w:trHeight w:val="361"/>
        </w:trPr>
        <w:tc>
          <w:tcPr>
            <w:tcW w:w="2340" w:type="dxa"/>
            <w:tcBorders>
              <w:left w:val="single" w:sz="1" w:space="0" w:color="000000"/>
              <w:bottom w:val="single" w:sz="1" w:space="0" w:color="000000"/>
            </w:tcBorders>
            <w:vAlign w:val="center"/>
          </w:tcPr>
          <w:p w14:paraId="7FA08A7C" w14:textId="77777777" w:rsidR="00194CB4" w:rsidRPr="007964F9" w:rsidRDefault="00194CB4" w:rsidP="007964F9">
            <w:pPr>
              <w:pStyle w:val="NoSpacing"/>
              <w:rPr>
                <w:rFonts w:eastAsia="MS Mincho"/>
                <w:sz w:val="20"/>
                <w:szCs w:val="20"/>
              </w:rPr>
            </w:pPr>
            <w:r w:rsidRPr="007964F9">
              <w:rPr>
                <w:rFonts w:eastAsia="MS Mincho"/>
                <w:sz w:val="20"/>
                <w:szCs w:val="20"/>
              </w:rPr>
              <w:t>Unix commands</w:t>
            </w:r>
          </w:p>
        </w:tc>
        <w:tc>
          <w:tcPr>
            <w:tcW w:w="6210" w:type="dxa"/>
            <w:tcBorders>
              <w:left w:val="single" w:sz="1" w:space="0" w:color="000000"/>
              <w:bottom w:val="single" w:sz="1" w:space="0" w:color="000000"/>
              <w:right w:val="single" w:sz="1" w:space="0" w:color="000000"/>
            </w:tcBorders>
            <w:vAlign w:val="center"/>
          </w:tcPr>
          <w:p w14:paraId="4CEDC470" w14:textId="77777777" w:rsidR="00194CB4" w:rsidRPr="007964F9" w:rsidRDefault="00194CB4" w:rsidP="007964F9">
            <w:pPr>
              <w:pStyle w:val="NoSpacing"/>
              <w:rPr>
                <w:rFonts w:eastAsia="MS Mincho"/>
                <w:sz w:val="20"/>
                <w:szCs w:val="20"/>
              </w:rPr>
            </w:pPr>
            <w:r w:rsidRPr="007964F9">
              <w:rPr>
                <w:rFonts w:eastAsia="MS Mincho"/>
                <w:sz w:val="20"/>
                <w:szCs w:val="20"/>
              </w:rPr>
              <w:t>All UNIX/Linux and vendor-specific commands function correctly</w:t>
            </w:r>
          </w:p>
        </w:tc>
      </w:tr>
      <w:tr w:rsidR="00194CB4" w:rsidRPr="00194CB4" w14:paraId="2D020B18" w14:textId="77777777" w:rsidTr="007964F9">
        <w:trPr>
          <w:cantSplit/>
          <w:trHeight w:val="350"/>
        </w:trPr>
        <w:tc>
          <w:tcPr>
            <w:tcW w:w="2340" w:type="dxa"/>
            <w:tcBorders>
              <w:left w:val="single" w:sz="1" w:space="0" w:color="000000"/>
              <w:bottom w:val="single" w:sz="1" w:space="0" w:color="000000"/>
            </w:tcBorders>
            <w:vAlign w:val="center"/>
          </w:tcPr>
          <w:p w14:paraId="05EF5AC1" w14:textId="77777777" w:rsidR="00194CB4" w:rsidRPr="007964F9" w:rsidRDefault="00194CB4" w:rsidP="007964F9">
            <w:pPr>
              <w:pStyle w:val="NoSpacing"/>
              <w:rPr>
                <w:rFonts w:eastAsia="MS Mincho"/>
                <w:sz w:val="20"/>
                <w:szCs w:val="20"/>
              </w:rPr>
            </w:pPr>
            <w:r w:rsidRPr="007964F9">
              <w:rPr>
                <w:rFonts w:eastAsia="MS Mincho"/>
                <w:sz w:val="20"/>
                <w:szCs w:val="20"/>
              </w:rPr>
              <w:t>Monitoring</w:t>
            </w:r>
          </w:p>
        </w:tc>
        <w:tc>
          <w:tcPr>
            <w:tcW w:w="6210" w:type="dxa"/>
            <w:tcBorders>
              <w:left w:val="single" w:sz="1" w:space="0" w:color="000000"/>
              <w:bottom w:val="single" w:sz="1" w:space="0" w:color="000000"/>
              <w:right w:val="single" w:sz="1" w:space="0" w:color="000000"/>
            </w:tcBorders>
            <w:vAlign w:val="center"/>
          </w:tcPr>
          <w:p w14:paraId="4A795D6D" w14:textId="7248847B" w:rsidR="00194CB4" w:rsidRPr="007964F9" w:rsidRDefault="00194CB4" w:rsidP="007964F9">
            <w:pPr>
              <w:pStyle w:val="NoSpacing"/>
              <w:rPr>
                <w:rFonts w:eastAsia="MS Mincho"/>
                <w:sz w:val="20"/>
                <w:szCs w:val="20"/>
              </w:rPr>
            </w:pPr>
            <w:r w:rsidRPr="007964F9">
              <w:rPr>
                <w:rFonts w:eastAsia="MS Mincho"/>
                <w:sz w:val="20"/>
                <w:szCs w:val="20"/>
              </w:rPr>
              <w:t xml:space="preserve">Monitoring software shows </w:t>
            </w:r>
            <w:r w:rsidR="00F55132" w:rsidRPr="007964F9">
              <w:rPr>
                <w:rFonts w:eastAsia="MS Mincho"/>
                <w:sz w:val="20"/>
                <w:szCs w:val="20"/>
              </w:rPr>
              <w:t xml:space="preserve">correct </w:t>
            </w:r>
            <w:r w:rsidRPr="007964F9">
              <w:rPr>
                <w:rFonts w:eastAsia="MS Mincho"/>
                <w:sz w:val="20"/>
                <w:szCs w:val="20"/>
              </w:rPr>
              <w:t>status for all nodes</w:t>
            </w:r>
          </w:p>
        </w:tc>
      </w:tr>
      <w:tr w:rsidR="00194CB4" w:rsidRPr="00194CB4" w14:paraId="7AD89846" w14:textId="77777777" w:rsidTr="007964F9">
        <w:trPr>
          <w:cantSplit/>
          <w:trHeight w:val="350"/>
        </w:trPr>
        <w:tc>
          <w:tcPr>
            <w:tcW w:w="2340" w:type="dxa"/>
            <w:tcBorders>
              <w:left w:val="single" w:sz="1" w:space="0" w:color="000000"/>
              <w:bottom w:val="single" w:sz="1" w:space="0" w:color="000000"/>
            </w:tcBorders>
            <w:vAlign w:val="center"/>
          </w:tcPr>
          <w:p w14:paraId="42707228" w14:textId="77777777" w:rsidR="00194CB4" w:rsidRPr="007964F9" w:rsidRDefault="00194CB4" w:rsidP="007964F9">
            <w:pPr>
              <w:pStyle w:val="NoSpacing"/>
              <w:rPr>
                <w:rFonts w:eastAsia="MS Mincho"/>
                <w:sz w:val="20"/>
                <w:szCs w:val="20"/>
              </w:rPr>
            </w:pPr>
            <w:r w:rsidRPr="007964F9">
              <w:rPr>
                <w:rFonts w:eastAsia="MS Mincho"/>
                <w:sz w:val="20"/>
                <w:szCs w:val="20"/>
              </w:rPr>
              <w:t>Reset</w:t>
            </w:r>
          </w:p>
        </w:tc>
        <w:tc>
          <w:tcPr>
            <w:tcW w:w="6210" w:type="dxa"/>
            <w:tcBorders>
              <w:left w:val="single" w:sz="1" w:space="0" w:color="000000"/>
              <w:bottom w:val="single" w:sz="1" w:space="0" w:color="000000"/>
              <w:right w:val="single" w:sz="1" w:space="0" w:color="000000"/>
            </w:tcBorders>
            <w:vAlign w:val="center"/>
          </w:tcPr>
          <w:p w14:paraId="6ED84B95" w14:textId="77777777" w:rsidR="00194CB4" w:rsidRPr="007964F9" w:rsidRDefault="00194CB4" w:rsidP="007964F9">
            <w:pPr>
              <w:pStyle w:val="NoSpacing"/>
              <w:rPr>
                <w:rFonts w:eastAsia="MS Mincho"/>
                <w:sz w:val="20"/>
                <w:szCs w:val="20"/>
              </w:rPr>
            </w:pPr>
            <w:r w:rsidRPr="007964F9">
              <w:rPr>
                <w:rFonts w:eastAsia="MS Mincho"/>
                <w:sz w:val="20"/>
                <w:szCs w:val="20"/>
              </w:rPr>
              <w:t>“Reset” functions on all nodes</w:t>
            </w:r>
          </w:p>
        </w:tc>
      </w:tr>
      <w:tr w:rsidR="00194CB4" w:rsidRPr="00194CB4" w14:paraId="22877B68" w14:textId="77777777" w:rsidTr="007964F9">
        <w:trPr>
          <w:cantSplit/>
          <w:trHeight w:val="350"/>
        </w:trPr>
        <w:tc>
          <w:tcPr>
            <w:tcW w:w="2340" w:type="dxa"/>
            <w:tcBorders>
              <w:left w:val="single" w:sz="1" w:space="0" w:color="000000"/>
              <w:bottom w:val="single" w:sz="1" w:space="0" w:color="000000"/>
            </w:tcBorders>
            <w:vAlign w:val="center"/>
          </w:tcPr>
          <w:p w14:paraId="6256AD17" w14:textId="77777777" w:rsidR="00194CB4" w:rsidRPr="007964F9" w:rsidRDefault="00194CB4" w:rsidP="007964F9">
            <w:pPr>
              <w:pStyle w:val="NoSpacing"/>
              <w:rPr>
                <w:rFonts w:eastAsia="MS Mincho"/>
                <w:sz w:val="20"/>
                <w:szCs w:val="20"/>
              </w:rPr>
            </w:pPr>
            <w:r w:rsidRPr="007964F9">
              <w:rPr>
                <w:rFonts w:eastAsia="MS Mincho"/>
                <w:sz w:val="20"/>
                <w:szCs w:val="20"/>
              </w:rPr>
              <w:t>Power On/Off</w:t>
            </w:r>
          </w:p>
        </w:tc>
        <w:tc>
          <w:tcPr>
            <w:tcW w:w="6210" w:type="dxa"/>
            <w:tcBorders>
              <w:left w:val="single" w:sz="1" w:space="0" w:color="000000"/>
              <w:bottom w:val="single" w:sz="1" w:space="0" w:color="000000"/>
              <w:right w:val="single" w:sz="1" w:space="0" w:color="000000"/>
            </w:tcBorders>
            <w:vAlign w:val="center"/>
          </w:tcPr>
          <w:p w14:paraId="323B2858" w14:textId="77777777" w:rsidR="00194CB4" w:rsidRPr="007964F9" w:rsidRDefault="00194CB4" w:rsidP="007964F9">
            <w:pPr>
              <w:pStyle w:val="NoSpacing"/>
              <w:rPr>
                <w:rFonts w:eastAsia="MS Mincho"/>
                <w:sz w:val="20"/>
                <w:szCs w:val="20"/>
              </w:rPr>
            </w:pPr>
            <w:r w:rsidRPr="007964F9">
              <w:rPr>
                <w:rFonts w:eastAsia="MS Mincho"/>
                <w:sz w:val="20"/>
                <w:szCs w:val="20"/>
              </w:rPr>
              <w:t>Power cycle all components of the entire system from the console and remotely</w:t>
            </w:r>
          </w:p>
        </w:tc>
      </w:tr>
      <w:tr w:rsidR="006B387F" w:rsidRPr="00194CB4" w14:paraId="1142FC21" w14:textId="77777777" w:rsidTr="007964F9">
        <w:trPr>
          <w:cantSplit/>
          <w:trHeight w:val="313"/>
        </w:trPr>
        <w:tc>
          <w:tcPr>
            <w:tcW w:w="2340" w:type="dxa"/>
            <w:tcBorders>
              <w:left w:val="single" w:sz="1" w:space="0" w:color="000000"/>
              <w:bottom w:val="single" w:sz="1" w:space="0" w:color="000000"/>
            </w:tcBorders>
            <w:vAlign w:val="center"/>
          </w:tcPr>
          <w:p w14:paraId="76C12670" w14:textId="51CF4325" w:rsidR="006B387F" w:rsidRPr="007964F9" w:rsidRDefault="006B387F" w:rsidP="007964F9">
            <w:pPr>
              <w:pStyle w:val="NoSpacing"/>
              <w:rPr>
                <w:rFonts w:eastAsia="MS Mincho"/>
                <w:sz w:val="20"/>
                <w:szCs w:val="20"/>
              </w:rPr>
            </w:pPr>
            <w:r>
              <w:rPr>
                <w:rFonts w:eastAsia="MS Mincho"/>
                <w:sz w:val="20"/>
                <w:szCs w:val="20"/>
              </w:rPr>
              <w:t>RAS</w:t>
            </w:r>
          </w:p>
        </w:tc>
        <w:tc>
          <w:tcPr>
            <w:tcW w:w="6210" w:type="dxa"/>
            <w:tcBorders>
              <w:left w:val="single" w:sz="1" w:space="0" w:color="000000"/>
              <w:bottom w:val="single" w:sz="1" w:space="0" w:color="000000"/>
              <w:right w:val="single" w:sz="1" w:space="0" w:color="000000"/>
            </w:tcBorders>
            <w:vAlign w:val="center"/>
          </w:tcPr>
          <w:p w14:paraId="6AEC95FD" w14:textId="0D2BE01F" w:rsidR="006B387F" w:rsidRPr="007964F9" w:rsidRDefault="006B387F" w:rsidP="007964F9">
            <w:pPr>
              <w:pStyle w:val="NoSpacing"/>
              <w:rPr>
                <w:rFonts w:eastAsia="MS Mincho"/>
                <w:sz w:val="20"/>
                <w:szCs w:val="20"/>
              </w:rPr>
            </w:pPr>
            <w:r>
              <w:rPr>
                <w:rFonts w:eastAsia="MS Mincho"/>
                <w:sz w:val="20"/>
                <w:szCs w:val="20"/>
              </w:rPr>
              <w:t>Demonstrate RAS capabilities and system robustness (fault injection, disconnect cables, power down of a subsystem)</w:t>
            </w:r>
          </w:p>
        </w:tc>
      </w:tr>
      <w:tr w:rsidR="00194CB4" w:rsidRPr="00194CB4" w14:paraId="74382003" w14:textId="77777777" w:rsidTr="007964F9">
        <w:trPr>
          <w:cantSplit/>
          <w:trHeight w:val="313"/>
        </w:trPr>
        <w:tc>
          <w:tcPr>
            <w:tcW w:w="2340" w:type="dxa"/>
            <w:tcBorders>
              <w:left w:val="single" w:sz="1" w:space="0" w:color="000000"/>
              <w:bottom w:val="single" w:sz="1" w:space="0" w:color="000000"/>
            </w:tcBorders>
            <w:vAlign w:val="center"/>
          </w:tcPr>
          <w:p w14:paraId="42960A8A" w14:textId="77777777" w:rsidR="00194CB4" w:rsidRPr="007964F9" w:rsidRDefault="00194CB4" w:rsidP="007964F9">
            <w:pPr>
              <w:pStyle w:val="NoSpacing"/>
              <w:rPr>
                <w:rFonts w:eastAsia="MS Mincho"/>
                <w:sz w:val="20"/>
                <w:szCs w:val="20"/>
              </w:rPr>
            </w:pPr>
            <w:r w:rsidRPr="007964F9">
              <w:rPr>
                <w:rFonts w:eastAsia="MS Mincho"/>
                <w:sz w:val="20"/>
                <w:szCs w:val="20"/>
              </w:rPr>
              <w:t>Fail Over/Resilience</w:t>
            </w:r>
          </w:p>
        </w:tc>
        <w:tc>
          <w:tcPr>
            <w:tcW w:w="6210" w:type="dxa"/>
            <w:tcBorders>
              <w:left w:val="single" w:sz="1" w:space="0" w:color="000000"/>
              <w:bottom w:val="single" w:sz="1" w:space="0" w:color="000000"/>
              <w:right w:val="single" w:sz="1" w:space="0" w:color="000000"/>
            </w:tcBorders>
            <w:vAlign w:val="center"/>
          </w:tcPr>
          <w:p w14:paraId="111F2E19" w14:textId="77777777" w:rsidR="00194CB4" w:rsidRPr="007964F9" w:rsidRDefault="00194CB4" w:rsidP="007964F9">
            <w:pPr>
              <w:pStyle w:val="NoSpacing"/>
              <w:rPr>
                <w:rFonts w:eastAsia="MS Mincho"/>
                <w:sz w:val="20"/>
                <w:szCs w:val="20"/>
              </w:rPr>
            </w:pPr>
            <w:r w:rsidRPr="007964F9">
              <w:rPr>
                <w:rFonts w:eastAsia="MS Mincho"/>
                <w:sz w:val="20"/>
                <w:szCs w:val="20"/>
              </w:rPr>
              <w:t>Demonstrate proper operation of all fail-over or resilience mechanisms</w:t>
            </w:r>
          </w:p>
        </w:tc>
      </w:tr>
      <w:tr w:rsidR="00194CB4" w:rsidRPr="00194CB4" w14:paraId="5D509C9A" w14:textId="77777777" w:rsidTr="007964F9">
        <w:trPr>
          <w:cantSplit/>
          <w:trHeight w:val="558"/>
        </w:trPr>
        <w:tc>
          <w:tcPr>
            <w:tcW w:w="2340" w:type="dxa"/>
            <w:tcBorders>
              <w:left w:val="single" w:sz="1" w:space="0" w:color="000000"/>
              <w:bottom w:val="single" w:sz="1" w:space="0" w:color="000000"/>
            </w:tcBorders>
            <w:vAlign w:val="center"/>
          </w:tcPr>
          <w:p w14:paraId="683F0C60" w14:textId="77777777" w:rsidR="00194CB4" w:rsidRPr="007964F9" w:rsidRDefault="00194CB4" w:rsidP="007964F9">
            <w:pPr>
              <w:pStyle w:val="NoSpacing"/>
              <w:rPr>
                <w:rFonts w:eastAsia="MS Mincho"/>
                <w:sz w:val="20"/>
                <w:szCs w:val="20"/>
              </w:rPr>
            </w:pPr>
            <w:r w:rsidRPr="007964F9">
              <w:rPr>
                <w:rFonts w:eastAsia="MS Mincho"/>
                <w:sz w:val="20"/>
                <w:szCs w:val="20"/>
              </w:rPr>
              <w:t>Benchmarks</w:t>
            </w:r>
          </w:p>
        </w:tc>
        <w:tc>
          <w:tcPr>
            <w:tcW w:w="6210" w:type="dxa"/>
            <w:tcBorders>
              <w:left w:val="single" w:sz="1" w:space="0" w:color="000000"/>
              <w:bottom w:val="single" w:sz="1" w:space="0" w:color="000000"/>
              <w:right w:val="single" w:sz="1" w:space="0" w:color="000000"/>
            </w:tcBorders>
            <w:vAlign w:val="center"/>
          </w:tcPr>
          <w:p w14:paraId="55CABA0E" w14:textId="19B8E0EB" w:rsidR="00194CB4" w:rsidRPr="007964F9" w:rsidRDefault="00194CB4" w:rsidP="007964F9">
            <w:pPr>
              <w:pStyle w:val="NoSpacing"/>
              <w:rPr>
                <w:rFonts w:eastAsia="MS Mincho"/>
                <w:sz w:val="20"/>
                <w:szCs w:val="20"/>
              </w:rPr>
            </w:pPr>
            <w:r w:rsidRPr="007964F9">
              <w:rPr>
                <w:rFonts w:eastAsia="MS Mincho"/>
                <w:sz w:val="20"/>
                <w:szCs w:val="20"/>
              </w:rPr>
              <w:t xml:space="preserve">The </w:t>
            </w:r>
            <w:r w:rsidR="00D8288A">
              <w:rPr>
                <w:rFonts w:eastAsia="MS Mincho"/>
                <w:sz w:val="20"/>
                <w:szCs w:val="20"/>
              </w:rPr>
              <w:t xml:space="preserve">HPC and PFS </w:t>
            </w:r>
            <w:r w:rsidRPr="007964F9">
              <w:rPr>
                <w:rFonts w:eastAsia="MS Mincho"/>
                <w:sz w:val="20"/>
                <w:szCs w:val="20"/>
              </w:rPr>
              <w:t>system</w:t>
            </w:r>
            <w:r w:rsidR="00D8288A">
              <w:rPr>
                <w:rFonts w:eastAsia="MS Mincho"/>
                <w:sz w:val="20"/>
                <w:szCs w:val="20"/>
              </w:rPr>
              <w:t>s</w:t>
            </w:r>
            <w:r w:rsidRPr="007964F9">
              <w:rPr>
                <w:rFonts w:eastAsia="MS Mincho"/>
                <w:sz w:val="20"/>
                <w:szCs w:val="20"/>
              </w:rPr>
              <w:t xml:space="preserve"> shall demonstrate the ability to achieve the required performance level on all benchmarks</w:t>
            </w:r>
            <w:r w:rsidR="00D8288A">
              <w:rPr>
                <w:rFonts w:eastAsia="MS Mincho"/>
                <w:sz w:val="20"/>
                <w:szCs w:val="20"/>
              </w:rPr>
              <w:t>, as applicable</w:t>
            </w:r>
          </w:p>
        </w:tc>
      </w:tr>
      <w:tr w:rsidR="00194CB4" w:rsidRPr="00194CB4" w14:paraId="4E22FC61" w14:textId="77777777" w:rsidTr="007964F9">
        <w:trPr>
          <w:cantSplit/>
          <w:trHeight w:val="511"/>
        </w:trPr>
        <w:tc>
          <w:tcPr>
            <w:tcW w:w="2340" w:type="dxa"/>
            <w:tcBorders>
              <w:left w:val="single" w:sz="1" w:space="0" w:color="000000"/>
              <w:bottom w:val="single" w:sz="1" w:space="0" w:color="000000"/>
            </w:tcBorders>
            <w:vAlign w:val="center"/>
          </w:tcPr>
          <w:p w14:paraId="7894A0E6" w14:textId="77777777" w:rsidR="00194CB4" w:rsidRPr="007964F9" w:rsidRDefault="00194CB4" w:rsidP="007964F9">
            <w:pPr>
              <w:pStyle w:val="NoSpacing"/>
              <w:rPr>
                <w:rFonts w:eastAsia="MS Mincho"/>
                <w:sz w:val="20"/>
                <w:szCs w:val="20"/>
              </w:rPr>
            </w:pPr>
            <w:r w:rsidRPr="007964F9">
              <w:rPr>
                <w:rFonts w:eastAsia="MS Mincho"/>
                <w:sz w:val="20"/>
                <w:szCs w:val="20"/>
              </w:rPr>
              <w:t>72 Hour test</w:t>
            </w:r>
          </w:p>
        </w:tc>
        <w:tc>
          <w:tcPr>
            <w:tcW w:w="6210" w:type="dxa"/>
            <w:tcBorders>
              <w:left w:val="single" w:sz="1" w:space="0" w:color="000000"/>
              <w:bottom w:val="single" w:sz="1" w:space="0" w:color="000000"/>
              <w:right w:val="single" w:sz="1" w:space="0" w:color="000000"/>
            </w:tcBorders>
            <w:vAlign w:val="center"/>
          </w:tcPr>
          <w:p w14:paraId="78ED9967" w14:textId="77777777" w:rsidR="00194CB4" w:rsidRPr="007964F9" w:rsidRDefault="00194CB4" w:rsidP="007964F9">
            <w:pPr>
              <w:pStyle w:val="NoSpacing"/>
              <w:rPr>
                <w:rFonts w:eastAsia="MS Mincho"/>
                <w:sz w:val="20"/>
                <w:szCs w:val="20"/>
              </w:rPr>
            </w:pPr>
            <w:r w:rsidRPr="007964F9">
              <w:rPr>
                <w:rFonts w:eastAsia="MS Mincho"/>
                <w:sz w:val="20"/>
                <w:szCs w:val="20"/>
              </w:rPr>
              <w:t>High availability of the production system for a 72 hour test period under constant throughput load</w:t>
            </w:r>
          </w:p>
        </w:tc>
      </w:tr>
    </w:tbl>
    <w:p w14:paraId="2F38E7BC" w14:textId="77777777" w:rsidR="00194CB4" w:rsidRPr="00194CB4" w:rsidRDefault="00194CB4" w:rsidP="00194CB4">
      <w:pPr>
        <w:spacing w:before="60" w:after="120" w:line="240" w:lineRule="auto"/>
        <w:rPr>
          <w:rFonts w:eastAsia="MS Mincho" w:cs="Times New Roman"/>
          <w:sz w:val="24"/>
          <w:szCs w:val="24"/>
        </w:rPr>
      </w:pPr>
    </w:p>
    <w:p w14:paraId="351EF09D" w14:textId="77777777" w:rsidR="00194CB4" w:rsidRPr="00194CB4" w:rsidRDefault="00194CB4" w:rsidP="000F7D79">
      <w:pPr>
        <w:pStyle w:val="Heading1"/>
        <w:rPr>
          <w:rFonts w:eastAsia="MS Gothic"/>
        </w:rPr>
      </w:pPr>
      <w:bookmarkStart w:id="7" w:name="_Toc225816105"/>
      <w:bookmarkStart w:id="8" w:name="_Toc415578407"/>
      <w:r w:rsidRPr="00194CB4">
        <w:rPr>
          <w:rFonts w:eastAsia="MS Gothic"/>
        </w:rPr>
        <w:t xml:space="preserve">Post-delivery </w:t>
      </w:r>
      <w:r w:rsidRPr="000F7D79">
        <w:rPr>
          <w:rFonts w:eastAsia="MS Gothic"/>
        </w:rPr>
        <w:t>Integration</w:t>
      </w:r>
      <w:r w:rsidRPr="00194CB4">
        <w:rPr>
          <w:rFonts w:eastAsia="MS Gothic"/>
        </w:rPr>
        <w:t xml:space="preserve"> and Test</w:t>
      </w:r>
      <w:bookmarkEnd w:id="7"/>
      <w:bookmarkEnd w:id="8"/>
    </w:p>
    <w:p w14:paraId="7F017E4A" w14:textId="19CE3BDE"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The </w:t>
      </w:r>
      <w:r w:rsidR="008170DA">
        <w:rPr>
          <w:rFonts w:eastAsia="MS Gothic" w:cs="Times New Roman"/>
          <w:sz w:val="24"/>
          <w:szCs w:val="20"/>
          <w:lang w:eastAsia="x-none"/>
        </w:rPr>
        <w:t>NWSC-2</w:t>
      </w:r>
      <w:r w:rsidR="008170DA" w:rsidRPr="00194CB4">
        <w:rPr>
          <w:rFonts w:eastAsia="MS Gothic" w:cs="Times New Roman"/>
          <w:sz w:val="24"/>
          <w:szCs w:val="20"/>
          <w:lang w:val="x-none" w:eastAsia="x-none"/>
        </w:rPr>
        <w:t xml:space="preserve"> </w:t>
      </w:r>
      <w:r w:rsidRPr="00194CB4">
        <w:rPr>
          <w:rFonts w:eastAsia="MS Gothic" w:cs="Times New Roman"/>
          <w:sz w:val="24"/>
          <w:szCs w:val="20"/>
          <w:lang w:val="x-none" w:eastAsia="x-none"/>
        </w:rPr>
        <w:t xml:space="preserve">systems </w:t>
      </w:r>
      <w:r w:rsidR="008170DA" w:rsidRPr="008170DA">
        <w:rPr>
          <w:rFonts w:eastAsia="MS Gothic" w:cs="Times New Roman"/>
          <w:sz w:val="24"/>
          <w:szCs w:val="20"/>
          <w:lang w:eastAsia="x-none"/>
        </w:rPr>
        <w:t xml:space="preserve">(cf. Schedule E) </w:t>
      </w:r>
      <w:r w:rsidRPr="00194CB4">
        <w:rPr>
          <w:rFonts w:eastAsia="MS Gothic" w:cs="Times New Roman"/>
          <w:sz w:val="24"/>
          <w:szCs w:val="20"/>
          <w:lang w:val="x-none" w:eastAsia="x-none"/>
        </w:rPr>
        <w:t xml:space="preserve">shall be delivered, installed, fully integrated, and shall undergo Subcontractor stabilization processes. Post-delivery testing shall include replication of all of the </w:t>
      </w:r>
      <w:r w:rsidR="008C138D">
        <w:rPr>
          <w:rFonts w:eastAsia="MS Gothic" w:cs="Times New Roman"/>
          <w:sz w:val="24"/>
          <w:szCs w:val="20"/>
          <w:lang w:eastAsia="x-none"/>
        </w:rPr>
        <w:t>Factory Trial</w:t>
      </w:r>
      <w:r w:rsidRPr="00194CB4">
        <w:rPr>
          <w:rFonts w:eastAsia="MS Gothic" w:cs="Times New Roman"/>
          <w:sz w:val="24"/>
          <w:szCs w:val="20"/>
          <w:lang w:val="x-none" w:eastAsia="x-none"/>
        </w:rPr>
        <w:t xml:space="preserve"> testing steps, along with appropriate tests at scale, on the fully integrated platform.</w:t>
      </w:r>
    </w:p>
    <w:p w14:paraId="7756D31E" w14:textId="77777777" w:rsidR="00194CB4" w:rsidRPr="00194CB4" w:rsidRDefault="00194CB4" w:rsidP="00955BDA">
      <w:pPr>
        <w:pStyle w:val="Heading2"/>
        <w:rPr>
          <w:rFonts w:eastAsia="MS Gothic"/>
        </w:rPr>
      </w:pPr>
      <w:bookmarkStart w:id="9" w:name="_Toc225816106"/>
      <w:bookmarkStart w:id="10" w:name="_Toc415578408"/>
      <w:r w:rsidRPr="00194CB4">
        <w:rPr>
          <w:rFonts w:eastAsia="MS Gothic"/>
        </w:rPr>
        <w:t>Site Integration</w:t>
      </w:r>
      <w:bookmarkEnd w:id="9"/>
      <w:bookmarkEnd w:id="10"/>
    </w:p>
    <w:p w14:paraId="58EE17DD" w14:textId="40A0B603" w:rsidR="00194CB4" w:rsidRPr="009727CC"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When the Subcontractor has declared the system to be stable, the Subcontractor shall make the system available to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personnel for site-specific integration and customization. Once the Subcontractor’s system has undergone site-specific integration and customization, the </w:t>
      </w:r>
      <w:r w:rsidR="009727CC">
        <w:rPr>
          <w:rFonts w:eastAsia="MS Gothic" w:cs="Times New Roman"/>
          <w:sz w:val="24"/>
          <w:szCs w:val="20"/>
          <w:lang w:val="x-none" w:eastAsia="x-none"/>
        </w:rPr>
        <w:t>acceptance test shall commence.</w:t>
      </w:r>
    </w:p>
    <w:p w14:paraId="41165DC4" w14:textId="77777777" w:rsidR="00194CB4" w:rsidRPr="00194CB4" w:rsidRDefault="00194CB4" w:rsidP="00955BDA">
      <w:pPr>
        <w:pStyle w:val="Heading2"/>
        <w:rPr>
          <w:rFonts w:eastAsia="MS Gothic"/>
        </w:rPr>
      </w:pPr>
      <w:bookmarkStart w:id="11" w:name="_Toc225816107"/>
      <w:bookmarkStart w:id="12" w:name="_Toc415578409"/>
      <w:r w:rsidRPr="003258C3">
        <w:t>Acceptance</w:t>
      </w:r>
      <w:r w:rsidRPr="00194CB4">
        <w:rPr>
          <w:rFonts w:eastAsia="MS Gothic"/>
        </w:rPr>
        <w:t xml:space="preserve"> Test</w:t>
      </w:r>
      <w:bookmarkEnd w:id="11"/>
      <w:bookmarkEnd w:id="12"/>
    </w:p>
    <w:p w14:paraId="1217F1F0" w14:textId="17DB8147"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The Acceptance Test Period shall commence when </w:t>
      </w:r>
      <w:r w:rsidR="008170DA">
        <w:rPr>
          <w:rFonts w:eastAsia="MS Gothic" w:cs="Times New Roman"/>
          <w:sz w:val="24"/>
          <w:szCs w:val="20"/>
          <w:lang w:eastAsia="x-none"/>
        </w:rPr>
        <w:t>a</w:t>
      </w:r>
      <w:r w:rsidR="008170DA" w:rsidRPr="00194CB4">
        <w:rPr>
          <w:rFonts w:eastAsia="MS Gothic" w:cs="Times New Roman"/>
          <w:sz w:val="24"/>
          <w:szCs w:val="20"/>
          <w:lang w:val="x-none" w:eastAsia="x-none"/>
        </w:rPr>
        <w:t xml:space="preserve"> </w:t>
      </w:r>
      <w:r w:rsidRPr="00194CB4">
        <w:rPr>
          <w:rFonts w:eastAsia="MS Gothic" w:cs="Times New Roman"/>
          <w:sz w:val="24"/>
          <w:szCs w:val="20"/>
          <w:lang w:val="x-none" w:eastAsia="x-none"/>
        </w:rPr>
        <w:t xml:space="preserve">system </w:t>
      </w:r>
      <w:r w:rsidR="008170DA" w:rsidRPr="008170DA">
        <w:rPr>
          <w:rFonts w:eastAsia="MS Gothic" w:cs="Times New Roman"/>
          <w:sz w:val="24"/>
          <w:szCs w:val="20"/>
          <w:lang w:eastAsia="x-none"/>
        </w:rPr>
        <w:t xml:space="preserve">(cf. Schedule E) </w:t>
      </w:r>
      <w:r w:rsidRPr="00194CB4">
        <w:rPr>
          <w:rFonts w:eastAsia="MS Gothic" w:cs="Times New Roman"/>
          <w:sz w:val="24"/>
          <w:szCs w:val="20"/>
          <w:lang w:val="x-none" w:eastAsia="x-none"/>
        </w:rPr>
        <w:t>has been delivered, physically installed, and undergone stabilization and site-specific integration</w:t>
      </w:r>
      <w:r w:rsidR="00A219CE">
        <w:rPr>
          <w:rFonts w:eastAsia="MS Gothic" w:cs="Times New Roman"/>
          <w:sz w:val="24"/>
          <w:szCs w:val="20"/>
          <w:lang w:eastAsia="x-none"/>
        </w:rPr>
        <w:t xml:space="preserve"> (including HPC and PFS integration with the existing Yellowstone and NCAR GLADE systems)</w:t>
      </w:r>
      <w:r w:rsidRPr="00194CB4">
        <w:rPr>
          <w:rFonts w:eastAsia="MS Gothic" w:cs="Times New Roman"/>
          <w:sz w:val="24"/>
          <w:szCs w:val="20"/>
          <w:lang w:val="x-none" w:eastAsia="x-none"/>
        </w:rPr>
        <w:t xml:space="preserve"> and customization. A not-to-exceed duration of the Acceptance Test Period shall be defined as part of the </w:t>
      </w:r>
      <w:r w:rsidR="00194AE5">
        <w:rPr>
          <w:rFonts w:eastAsia="MS Gothic" w:cs="Times New Roman"/>
          <w:sz w:val="24"/>
          <w:szCs w:val="20"/>
          <w:lang w:eastAsia="x-none"/>
        </w:rPr>
        <w:t>Subcontract</w:t>
      </w:r>
      <w:r w:rsidRPr="00194CB4">
        <w:rPr>
          <w:rFonts w:eastAsia="MS Gothic" w:cs="Times New Roman"/>
          <w:sz w:val="24"/>
          <w:szCs w:val="20"/>
          <w:lang w:val="x-none" w:eastAsia="x-none"/>
        </w:rPr>
        <w:t>.</w:t>
      </w:r>
    </w:p>
    <w:p w14:paraId="64425804" w14:textId="51204117" w:rsidR="00194CB4" w:rsidRPr="000C5151"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lastRenderedPageBreak/>
        <w:t>The Subcontractor shall not be responsible for failures to meet the performance</w:t>
      </w:r>
      <w:r w:rsidR="000C5151">
        <w:rPr>
          <w:rFonts w:eastAsia="MS Gothic" w:cs="Times New Roman"/>
          <w:sz w:val="24"/>
          <w:szCs w:val="20"/>
          <w:lang w:eastAsia="x-none"/>
        </w:rPr>
        <w:t>, performance reproducibility,</w:t>
      </w:r>
      <w:r w:rsidRPr="00194CB4">
        <w:rPr>
          <w:rFonts w:eastAsia="MS Gothic" w:cs="Times New Roman"/>
          <w:sz w:val="24"/>
          <w:szCs w:val="20"/>
          <w:lang w:val="x-none" w:eastAsia="x-none"/>
        </w:rPr>
        <w:t xml:space="preserve"> or availability metrics set forth in this </w:t>
      </w:r>
      <w:r w:rsidR="000C5151">
        <w:rPr>
          <w:rFonts w:eastAsia="MS Gothic" w:cs="Times New Roman"/>
          <w:sz w:val="24"/>
          <w:szCs w:val="20"/>
          <w:lang w:eastAsia="x-none"/>
        </w:rPr>
        <w:t>Subcontract</w:t>
      </w:r>
      <w:r w:rsidRPr="00194CB4">
        <w:rPr>
          <w:rFonts w:eastAsia="MS Gothic" w:cs="Times New Roman"/>
          <w:sz w:val="24"/>
          <w:szCs w:val="20"/>
          <w:lang w:val="x-none" w:eastAsia="x-none"/>
        </w:rPr>
        <w:t xml:space="preserve">, if such failure is the direct result of modifications made by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to </w:t>
      </w:r>
      <w:r w:rsidR="009B01D5">
        <w:rPr>
          <w:rFonts w:eastAsia="MS Gothic" w:cs="Times New Roman"/>
          <w:sz w:val="24"/>
          <w:szCs w:val="20"/>
          <w:lang w:eastAsia="x-none"/>
        </w:rPr>
        <w:t xml:space="preserve">benchmark or </w:t>
      </w:r>
      <w:r w:rsidRPr="00194CB4">
        <w:rPr>
          <w:rFonts w:eastAsia="MS Gothic" w:cs="Times New Roman"/>
          <w:sz w:val="24"/>
          <w:szCs w:val="20"/>
          <w:lang w:val="x-none" w:eastAsia="x-none"/>
        </w:rPr>
        <w:t>Subcontractor source code</w:t>
      </w:r>
      <w:r w:rsidR="009B01D5">
        <w:rPr>
          <w:rFonts w:eastAsia="MS Gothic" w:cs="Times New Roman"/>
          <w:sz w:val="24"/>
          <w:szCs w:val="20"/>
          <w:lang w:eastAsia="x-none"/>
        </w:rPr>
        <w:t>, system configuration or tuning parameters</w:t>
      </w:r>
      <w:r w:rsidRPr="00194CB4">
        <w:rPr>
          <w:rFonts w:eastAsia="MS Gothic" w:cs="Times New Roman"/>
          <w:sz w:val="24"/>
          <w:szCs w:val="20"/>
          <w:lang w:val="x-none" w:eastAsia="x-none"/>
        </w:rPr>
        <w:t>. Such suspension will be only for those requirements that fail due to the modification(s) and only for the length of time the modification(s) result(s) in the failure.</w:t>
      </w:r>
    </w:p>
    <w:p w14:paraId="60378238" w14:textId="6741C254"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The Subcontractor shall supply source code used, compile scripts, output, and verification files for all tests. All such provided materials become the property of </w:t>
      </w:r>
      <w:r>
        <w:rPr>
          <w:rFonts w:eastAsia="MS Gothic" w:cs="Times New Roman"/>
          <w:sz w:val="24"/>
          <w:szCs w:val="20"/>
          <w:lang w:val="x-none" w:eastAsia="x-none"/>
        </w:rPr>
        <w:t>UCAR</w:t>
      </w:r>
      <w:r w:rsidR="007964F9">
        <w:rPr>
          <w:rFonts w:eastAsia="MS Gothic" w:cs="Times New Roman"/>
          <w:sz w:val="24"/>
          <w:szCs w:val="20"/>
          <w:lang w:eastAsia="x-none"/>
        </w:rPr>
        <w:t xml:space="preserve">. </w:t>
      </w:r>
      <w:r w:rsidRPr="00194CB4">
        <w:rPr>
          <w:rFonts w:eastAsia="MS Gothic" w:cs="Times New Roman"/>
          <w:sz w:val="24"/>
          <w:szCs w:val="20"/>
          <w:lang w:val="x-none" w:eastAsia="x-none"/>
        </w:rPr>
        <w:t xml:space="preserve"> </w:t>
      </w:r>
      <w:r w:rsidR="007964F9">
        <w:rPr>
          <w:rFonts w:eastAsia="MS Gothic" w:cs="Times New Roman"/>
          <w:sz w:val="24"/>
          <w:szCs w:val="20"/>
          <w:lang w:eastAsia="x-none"/>
        </w:rPr>
        <w:t>All</w:t>
      </w:r>
      <w:r w:rsidRPr="00194CB4">
        <w:rPr>
          <w:rFonts w:eastAsia="MS Gothic" w:cs="Times New Roman"/>
          <w:sz w:val="24"/>
          <w:szCs w:val="20"/>
          <w:lang w:val="x-none" w:eastAsia="x-none"/>
        </w:rPr>
        <w:t xml:space="preserve"> softwar</w:t>
      </w:r>
      <w:r w:rsidR="007964F9">
        <w:rPr>
          <w:rFonts w:eastAsia="MS Gothic" w:cs="Times New Roman"/>
          <w:sz w:val="24"/>
          <w:szCs w:val="20"/>
          <w:lang w:eastAsia="x-none"/>
        </w:rPr>
        <w:t>e</w:t>
      </w:r>
      <w:r w:rsidRPr="00194CB4">
        <w:rPr>
          <w:rFonts w:eastAsia="MS Gothic" w:cs="Times New Roman"/>
          <w:sz w:val="24"/>
          <w:szCs w:val="20"/>
          <w:lang w:val="x-none" w:eastAsia="x-none"/>
        </w:rPr>
        <w:t xml:space="preserve"> </w:t>
      </w:r>
      <w:r w:rsidR="007964F9">
        <w:rPr>
          <w:rFonts w:eastAsia="MS Gothic" w:cs="Times New Roman"/>
          <w:sz w:val="24"/>
          <w:szCs w:val="20"/>
          <w:lang w:val="x-none" w:eastAsia="x-none"/>
        </w:rPr>
        <w:t>used for acceptance</w:t>
      </w:r>
      <w:r w:rsidRPr="00194CB4">
        <w:rPr>
          <w:rFonts w:eastAsia="MS Gothic" w:cs="Times New Roman"/>
          <w:sz w:val="24"/>
          <w:szCs w:val="20"/>
          <w:lang w:val="x-none" w:eastAsia="x-none"/>
        </w:rPr>
        <w:t xml:space="preserve"> testing </w:t>
      </w:r>
      <w:r w:rsidR="007964F9">
        <w:rPr>
          <w:rFonts w:eastAsia="MS Gothic" w:cs="Times New Roman"/>
          <w:sz w:val="24"/>
          <w:szCs w:val="20"/>
          <w:lang w:eastAsia="x-none"/>
        </w:rPr>
        <w:t>shall be included as</w:t>
      </w:r>
      <w:r w:rsidRPr="00194CB4">
        <w:rPr>
          <w:rFonts w:eastAsia="MS Gothic" w:cs="Times New Roman"/>
          <w:sz w:val="24"/>
          <w:szCs w:val="20"/>
          <w:lang w:val="x-none" w:eastAsia="x-none"/>
        </w:rPr>
        <w:t xml:space="preserve"> part of the delivered system</w:t>
      </w:r>
      <w:r w:rsidR="006B387F">
        <w:rPr>
          <w:rFonts w:eastAsia="MS Gothic" w:cs="Times New Roman"/>
          <w:sz w:val="24"/>
          <w:szCs w:val="20"/>
          <w:lang w:eastAsia="x-none"/>
        </w:rPr>
        <w:t xml:space="preserve"> unless it is acquired separately by UCAR</w:t>
      </w:r>
      <w:r w:rsidRPr="00194CB4">
        <w:rPr>
          <w:rFonts w:eastAsia="MS Gothic" w:cs="Times New Roman"/>
          <w:sz w:val="24"/>
          <w:szCs w:val="20"/>
          <w:lang w:val="x-none" w:eastAsia="x-none"/>
        </w:rPr>
        <w:t>.</w:t>
      </w:r>
    </w:p>
    <w:p w14:paraId="4C8B8658" w14:textId="58EF3342" w:rsidR="00194CB4" w:rsidRPr="00E77200"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All tests shall be performed on a production configuration of the NWSC-2 system</w:t>
      </w:r>
      <w:r w:rsidR="007964F9">
        <w:rPr>
          <w:rFonts w:eastAsia="MS Gothic" w:cs="Times New Roman"/>
          <w:sz w:val="24"/>
          <w:szCs w:val="20"/>
          <w:lang w:eastAsia="x-none"/>
        </w:rPr>
        <w:t xml:space="preserve"> as defined by UCAR and</w:t>
      </w:r>
      <w:r w:rsidRPr="00194CB4">
        <w:rPr>
          <w:rFonts w:eastAsia="MS Gothic" w:cs="Times New Roman"/>
          <w:sz w:val="24"/>
          <w:szCs w:val="20"/>
          <w:lang w:val="x-none" w:eastAsia="x-none"/>
        </w:rPr>
        <w:t xml:space="preserve"> as it will be deployed to the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user community.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may run all or any portion of these tests at any time on the system to ensure the Subcontractor’s compliance with the requireme</w:t>
      </w:r>
      <w:r w:rsidR="00E77200">
        <w:rPr>
          <w:rFonts w:eastAsia="MS Gothic" w:cs="Times New Roman"/>
          <w:sz w:val="24"/>
          <w:szCs w:val="20"/>
          <w:lang w:val="x-none" w:eastAsia="x-none"/>
        </w:rPr>
        <w:t>nts set forth in this document.</w:t>
      </w:r>
    </w:p>
    <w:p w14:paraId="1FADBC4E" w14:textId="548FE865"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The acceptance test shall consist of Functional</w:t>
      </w:r>
      <w:r w:rsidR="009B01D5">
        <w:rPr>
          <w:rFonts w:eastAsia="MS Gothic" w:cs="Times New Roman"/>
          <w:sz w:val="24"/>
          <w:szCs w:val="20"/>
          <w:lang w:val="x-none" w:eastAsia="x-none"/>
        </w:rPr>
        <w:t>ity Demonstrations, System Test</w:t>
      </w:r>
      <w:r w:rsidRPr="00194CB4">
        <w:rPr>
          <w:rFonts w:eastAsia="MS Gothic" w:cs="Times New Roman"/>
          <w:sz w:val="24"/>
          <w:szCs w:val="20"/>
          <w:lang w:val="x-none" w:eastAsia="x-none"/>
        </w:rPr>
        <w:t>, System Resiliency Tests, Performance Tests, and an Availability Test, performed in that order</w:t>
      </w:r>
      <w:r w:rsidR="001434E0">
        <w:rPr>
          <w:rFonts w:eastAsia="MS Gothic" w:cs="Times New Roman"/>
          <w:sz w:val="24"/>
          <w:szCs w:val="20"/>
          <w:lang w:eastAsia="x-none"/>
        </w:rPr>
        <w:t xml:space="preserve"> and as described below</w:t>
      </w:r>
      <w:r w:rsidRPr="00194CB4">
        <w:rPr>
          <w:rFonts w:eastAsia="MS Gothic" w:cs="Times New Roman"/>
          <w:sz w:val="24"/>
          <w:szCs w:val="20"/>
          <w:lang w:val="x-none" w:eastAsia="x-none"/>
        </w:rPr>
        <w:t>.</w:t>
      </w:r>
    </w:p>
    <w:p w14:paraId="671DCA1C" w14:textId="77777777" w:rsidR="00194CB4" w:rsidRPr="00194CB4" w:rsidRDefault="00194CB4" w:rsidP="00955BDA">
      <w:pPr>
        <w:pStyle w:val="Heading3"/>
        <w:rPr>
          <w:rFonts w:eastAsia="MS Gothic"/>
        </w:rPr>
      </w:pPr>
      <w:bookmarkStart w:id="13" w:name="_Toc225816108"/>
      <w:bookmarkStart w:id="14" w:name="_Toc415578410"/>
      <w:r w:rsidRPr="00194CB4">
        <w:rPr>
          <w:rFonts w:eastAsia="MS Gothic"/>
        </w:rPr>
        <w:t>Functionality Demonstration</w:t>
      </w:r>
      <w:bookmarkEnd w:id="13"/>
      <w:bookmarkEnd w:id="14"/>
    </w:p>
    <w:p w14:paraId="7CDF82D6" w14:textId="53C3C387"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Subcontractor and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will perform the Functionality Demonstration on a dedicated system. The Functionality Demonstration shall show that the system is configured and functions in accordance with the statement of work. Demonstrations shall include, but are not limited to, the following:</w:t>
      </w:r>
    </w:p>
    <w:p w14:paraId="31B7B547" w14:textId="199095C4" w:rsidR="00E77200" w:rsidRPr="00E77200" w:rsidRDefault="00E77200" w:rsidP="001D6DE7">
      <w:pPr>
        <w:pStyle w:val="ListParagraph"/>
        <w:keepLines/>
        <w:numPr>
          <w:ilvl w:val="0"/>
          <w:numId w:val="12"/>
        </w:numPr>
        <w:spacing w:after="60"/>
        <w:rPr>
          <w:rFonts w:asciiTheme="minorHAnsi" w:eastAsia="MS Gothic" w:hAnsiTheme="minorHAnsi"/>
          <w:sz w:val="24"/>
          <w:lang w:val="x-none" w:eastAsia="x-none"/>
        </w:rPr>
      </w:pPr>
      <w:r>
        <w:rPr>
          <w:rFonts w:asciiTheme="minorHAnsi" w:eastAsia="MS Gothic" w:hAnsiTheme="minorHAnsi"/>
          <w:sz w:val="24"/>
          <w:lang w:eastAsia="x-none"/>
        </w:rPr>
        <w:t xml:space="preserve">All items of the </w:t>
      </w:r>
      <w:r w:rsidR="008C138D">
        <w:rPr>
          <w:rFonts w:asciiTheme="minorHAnsi" w:eastAsia="MS Gothic" w:hAnsiTheme="minorHAnsi"/>
          <w:sz w:val="24"/>
          <w:lang w:eastAsia="x-none"/>
        </w:rPr>
        <w:t>Factory Trial</w:t>
      </w:r>
      <w:r>
        <w:rPr>
          <w:rFonts w:asciiTheme="minorHAnsi" w:eastAsia="MS Gothic" w:hAnsiTheme="minorHAnsi"/>
          <w:sz w:val="24"/>
          <w:lang w:eastAsia="x-none"/>
        </w:rPr>
        <w:t xml:space="preserve"> Test except “Benchmarks” and “72 Hour test”</w:t>
      </w:r>
    </w:p>
    <w:p w14:paraId="25AB56D0" w14:textId="77777777"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Remote monitoring, power control and boot capability</w:t>
      </w:r>
    </w:p>
    <w:p w14:paraId="392E21D6" w14:textId="18C2AF84" w:rsidR="00194CB4" w:rsidRPr="007964F9" w:rsidRDefault="009B01D5" w:rsidP="001D6DE7">
      <w:pPr>
        <w:pStyle w:val="ListParagraph"/>
        <w:keepLines/>
        <w:numPr>
          <w:ilvl w:val="0"/>
          <w:numId w:val="12"/>
        </w:numPr>
        <w:spacing w:after="60"/>
        <w:rPr>
          <w:rFonts w:asciiTheme="minorHAnsi" w:eastAsia="MS Gothic" w:hAnsiTheme="minorHAnsi"/>
          <w:sz w:val="24"/>
          <w:lang w:val="x-none" w:eastAsia="x-none"/>
        </w:rPr>
      </w:pPr>
      <w:r>
        <w:rPr>
          <w:rFonts w:asciiTheme="minorHAnsi" w:eastAsia="MS Gothic" w:hAnsiTheme="minorHAnsi"/>
          <w:sz w:val="24"/>
          <w:lang w:val="x-none" w:eastAsia="x-none"/>
        </w:rPr>
        <w:t>Network connectivity</w:t>
      </w:r>
    </w:p>
    <w:p w14:paraId="39D4D207" w14:textId="77777777"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File system functionality</w:t>
      </w:r>
    </w:p>
    <w:p w14:paraId="348A34BB" w14:textId="77777777"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Archive storage and retrieval</w:t>
      </w:r>
    </w:p>
    <w:p w14:paraId="3515A9C6" w14:textId="7FD40A3B"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Batch system</w:t>
      </w:r>
      <w:r w:rsidR="009B01D5">
        <w:rPr>
          <w:rFonts w:asciiTheme="minorHAnsi" w:eastAsia="MS Gothic" w:hAnsiTheme="minorHAnsi"/>
          <w:sz w:val="24"/>
          <w:lang w:eastAsia="x-none"/>
        </w:rPr>
        <w:t>, scheduler</w:t>
      </w:r>
      <w:r w:rsidR="001D7D4F">
        <w:rPr>
          <w:rFonts w:asciiTheme="minorHAnsi" w:eastAsia="MS Gothic" w:hAnsiTheme="minorHAnsi"/>
          <w:sz w:val="24"/>
          <w:lang w:eastAsia="x-none"/>
        </w:rPr>
        <w:t xml:space="preserve"> and resource management software</w:t>
      </w:r>
    </w:p>
    <w:p w14:paraId="1B1EE17B" w14:textId="77777777"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System management software</w:t>
      </w:r>
    </w:p>
    <w:p w14:paraId="0ABCE947" w14:textId="77777777"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Program building and debugging (e.g. compilers, linkers, libraries, etc.)</w:t>
      </w:r>
    </w:p>
    <w:p w14:paraId="0C4E081C" w14:textId="77777777" w:rsidR="00194CB4" w:rsidRPr="007964F9" w:rsidRDefault="00194CB4" w:rsidP="001D6DE7">
      <w:pPr>
        <w:pStyle w:val="ListParagraph"/>
        <w:keepLines/>
        <w:numPr>
          <w:ilvl w:val="0"/>
          <w:numId w:val="12"/>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Unix functions</w:t>
      </w:r>
    </w:p>
    <w:p w14:paraId="2899E04E" w14:textId="04996AE1" w:rsidR="00194CB4" w:rsidRPr="007964F9" w:rsidRDefault="00194CB4" w:rsidP="00955BDA">
      <w:pPr>
        <w:pStyle w:val="Heading3"/>
        <w:rPr>
          <w:rFonts w:eastAsia="MS Gothic"/>
        </w:rPr>
      </w:pPr>
      <w:bookmarkStart w:id="15" w:name="_Toc225816109"/>
      <w:bookmarkStart w:id="16" w:name="_Toc415578411"/>
      <w:r w:rsidRPr="00194CB4">
        <w:rPr>
          <w:rFonts w:eastAsia="MS Gothic"/>
        </w:rPr>
        <w:t>System Test</w:t>
      </w:r>
      <w:bookmarkEnd w:id="15"/>
      <w:bookmarkEnd w:id="16"/>
    </w:p>
    <w:p w14:paraId="323EEAC7" w14:textId="5AFB3B29"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Subcontractor and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will perform the System Test on a dedicated system. The System Test shall show that the system is configured and functions in accordance with the </w:t>
      </w:r>
      <w:r w:rsidR="005F126B">
        <w:rPr>
          <w:rFonts w:eastAsia="MS Gothic" w:cs="Times New Roman"/>
          <w:sz w:val="24"/>
          <w:szCs w:val="20"/>
          <w:lang w:eastAsia="x-none"/>
        </w:rPr>
        <w:t>Subcontract</w:t>
      </w:r>
      <w:r w:rsidRPr="00194CB4">
        <w:rPr>
          <w:rFonts w:eastAsia="MS Gothic" w:cs="Times New Roman"/>
          <w:sz w:val="24"/>
          <w:szCs w:val="20"/>
          <w:lang w:val="x-none" w:eastAsia="x-none"/>
        </w:rPr>
        <w:t>. Demonstrations shall include, but are not limited to, the following:</w:t>
      </w:r>
    </w:p>
    <w:p w14:paraId="78B8993E" w14:textId="6997AB2E" w:rsidR="006B387F" w:rsidRPr="006B387F" w:rsidRDefault="006B387F" w:rsidP="001D6DE7">
      <w:pPr>
        <w:pStyle w:val="ListParagraph"/>
        <w:keepLines/>
        <w:numPr>
          <w:ilvl w:val="0"/>
          <w:numId w:val="10"/>
        </w:numPr>
        <w:spacing w:after="60"/>
        <w:rPr>
          <w:rFonts w:asciiTheme="minorHAnsi" w:eastAsia="MS Gothic" w:hAnsiTheme="minorHAnsi"/>
          <w:sz w:val="24"/>
          <w:lang w:val="x-none" w:eastAsia="x-none"/>
        </w:rPr>
      </w:pPr>
      <w:r>
        <w:rPr>
          <w:rFonts w:asciiTheme="minorHAnsi" w:eastAsia="MS Gothic" w:hAnsiTheme="minorHAnsi"/>
          <w:sz w:val="24"/>
          <w:lang w:eastAsia="x-none"/>
        </w:rPr>
        <w:lastRenderedPageBreak/>
        <w:t>One successful PFS system</w:t>
      </w:r>
      <w:r w:rsidR="00BC51D9">
        <w:rPr>
          <w:rFonts w:asciiTheme="minorHAnsi" w:eastAsia="MS Gothic" w:hAnsiTheme="minorHAnsi"/>
          <w:sz w:val="24"/>
          <w:lang w:eastAsia="x-none"/>
        </w:rPr>
        <w:t xml:space="preserve"> shutdown and</w:t>
      </w:r>
      <w:r>
        <w:rPr>
          <w:rFonts w:asciiTheme="minorHAnsi" w:eastAsia="MS Gothic" w:hAnsiTheme="minorHAnsi"/>
          <w:sz w:val="24"/>
          <w:lang w:eastAsia="x-none"/>
        </w:rPr>
        <w:t xml:space="preserve"> cold boot</w:t>
      </w:r>
      <w:r w:rsidR="005F126B">
        <w:rPr>
          <w:rStyle w:val="FootnoteReference"/>
          <w:rFonts w:asciiTheme="minorHAnsi" w:eastAsia="MS Gothic" w:hAnsiTheme="minorHAnsi"/>
          <w:sz w:val="24"/>
          <w:lang w:eastAsia="x-none"/>
        </w:rPr>
        <w:footnoteReference w:id="2"/>
      </w:r>
      <w:r>
        <w:rPr>
          <w:rFonts w:asciiTheme="minorHAnsi" w:eastAsia="MS Gothic" w:hAnsiTheme="minorHAnsi"/>
          <w:sz w:val="24"/>
          <w:lang w:eastAsia="x-none"/>
        </w:rPr>
        <w:t xml:space="preserve"> to production state in accordance with required timings and with no intervention to bring the system up.  Production state is defined as the PFS-hosted file systems are available for mounting on the HPC system and Yellowstone.</w:t>
      </w:r>
    </w:p>
    <w:p w14:paraId="32C190FC" w14:textId="7A8EE7F6" w:rsidR="00194CB4" w:rsidRPr="007964F9" w:rsidRDefault="00194CB4" w:rsidP="001D6DE7">
      <w:pPr>
        <w:pStyle w:val="ListParagraph"/>
        <w:keepLines/>
        <w:numPr>
          <w:ilvl w:val="0"/>
          <w:numId w:val="10"/>
        </w:numPr>
        <w:spacing w:after="60"/>
        <w:rPr>
          <w:rFonts w:asciiTheme="minorHAnsi" w:eastAsia="MS Gothic" w:hAnsiTheme="minorHAnsi"/>
          <w:sz w:val="24"/>
          <w:lang w:val="x-none" w:eastAsia="x-none"/>
        </w:rPr>
      </w:pPr>
      <w:r w:rsidRPr="007964F9">
        <w:rPr>
          <w:rFonts w:asciiTheme="minorHAnsi" w:eastAsia="MS Gothic" w:hAnsiTheme="minorHAnsi"/>
          <w:sz w:val="24"/>
          <w:lang w:val="x-none" w:eastAsia="x-none"/>
        </w:rPr>
        <w:t xml:space="preserve">Two successful </w:t>
      </w:r>
      <w:r w:rsidR="006B387F">
        <w:rPr>
          <w:rFonts w:asciiTheme="minorHAnsi" w:eastAsia="MS Gothic" w:hAnsiTheme="minorHAnsi"/>
          <w:sz w:val="24"/>
          <w:lang w:eastAsia="x-none"/>
        </w:rPr>
        <w:t xml:space="preserve">HPC </w:t>
      </w:r>
      <w:r w:rsidRPr="007964F9">
        <w:rPr>
          <w:rFonts w:asciiTheme="minorHAnsi" w:eastAsia="MS Gothic" w:hAnsiTheme="minorHAnsi"/>
          <w:sz w:val="24"/>
          <w:lang w:val="x-none" w:eastAsia="x-none"/>
        </w:rPr>
        <w:t xml:space="preserve">system </w:t>
      </w:r>
      <w:r w:rsidR="00BC51D9">
        <w:rPr>
          <w:rFonts w:asciiTheme="minorHAnsi" w:eastAsia="MS Gothic" w:hAnsiTheme="minorHAnsi"/>
          <w:sz w:val="24"/>
          <w:lang w:eastAsia="x-none"/>
        </w:rPr>
        <w:t xml:space="preserve">shutdowns and </w:t>
      </w:r>
      <w:r w:rsidRPr="007964F9">
        <w:rPr>
          <w:rFonts w:asciiTheme="minorHAnsi" w:eastAsia="MS Gothic" w:hAnsiTheme="minorHAnsi"/>
          <w:sz w:val="24"/>
          <w:lang w:val="x-none" w:eastAsia="x-none"/>
        </w:rPr>
        <w:t xml:space="preserve">cold boots to production state in accordance with required timings, </w:t>
      </w:r>
      <w:r w:rsidR="00194AE5">
        <w:rPr>
          <w:rFonts w:asciiTheme="minorHAnsi" w:eastAsia="MS Gothic" w:hAnsiTheme="minorHAnsi"/>
          <w:sz w:val="24"/>
          <w:lang w:eastAsia="x-none"/>
        </w:rPr>
        <w:t xml:space="preserve">and </w:t>
      </w:r>
      <w:r w:rsidRPr="007964F9">
        <w:rPr>
          <w:rFonts w:asciiTheme="minorHAnsi" w:eastAsia="MS Gothic" w:hAnsiTheme="minorHAnsi"/>
          <w:sz w:val="24"/>
          <w:lang w:val="x-none" w:eastAsia="x-none"/>
        </w:rPr>
        <w:t>with no intervention to bring the system up. Production state is defined as</w:t>
      </w:r>
      <w:r w:rsidRPr="007964F9">
        <w:rPr>
          <w:rFonts w:asciiTheme="minorHAnsi" w:eastAsia="MS Gothic" w:hAnsiTheme="minorHAnsi"/>
          <w:sz w:val="24"/>
          <w:lang w:eastAsia="x-none"/>
        </w:rPr>
        <w:t xml:space="preserve"> 98% of the </w:t>
      </w:r>
      <w:r w:rsidR="00194AE5">
        <w:rPr>
          <w:rFonts w:asciiTheme="minorHAnsi" w:eastAsia="MS Gothic" w:hAnsiTheme="minorHAnsi"/>
          <w:sz w:val="24"/>
          <w:lang w:eastAsia="x-none"/>
        </w:rPr>
        <w:t>HPC</w:t>
      </w:r>
      <w:r w:rsidR="00194AE5" w:rsidRPr="007964F9">
        <w:rPr>
          <w:rFonts w:asciiTheme="minorHAnsi" w:eastAsia="MS Gothic" w:hAnsiTheme="minorHAnsi"/>
          <w:sz w:val="24"/>
          <w:lang w:eastAsia="x-none"/>
        </w:rPr>
        <w:t xml:space="preserve"> </w:t>
      </w:r>
      <w:r w:rsidRPr="007964F9">
        <w:rPr>
          <w:rFonts w:asciiTheme="minorHAnsi" w:eastAsia="MS Gothic" w:hAnsiTheme="minorHAnsi"/>
          <w:sz w:val="24"/>
          <w:lang w:eastAsia="x-none"/>
        </w:rPr>
        <w:t xml:space="preserve">resource </w:t>
      </w:r>
      <w:r w:rsidR="00194AE5">
        <w:rPr>
          <w:rFonts w:asciiTheme="minorHAnsi" w:eastAsia="MS Gothic" w:hAnsiTheme="minorHAnsi"/>
          <w:sz w:val="24"/>
          <w:lang w:eastAsia="x-none"/>
        </w:rPr>
        <w:t xml:space="preserve">is available, </w:t>
      </w:r>
      <w:r w:rsidRPr="007964F9">
        <w:rPr>
          <w:rFonts w:asciiTheme="minorHAnsi" w:eastAsia="MS Gothic" w:hAnsiTheme="minorHAnsi"/>
          <w:sz w:val="24"/>
          <w:lang w:eastAsia="x-none"/>
        </w:rPr>
        <w:t>the system is</w:t>
      </w:r>
      <w:r w:rsidRPr="007964F9">
        <w:rPr>
          <w:rFonts w:asciiTheme="minorHAnsi" w:eastAsia="MS Gothic" w:hAnsiTheme="minorHAnsi"/>
          <w:sz w:val="24"/>
          <w:lang w:val="x-none" w:eastAsia="x-none"/>
        </w:rPr>
        <w:t xml:space="preserve"> running all services required for production use</w:t>
      </w:r>
      <w:r w:rsidRPr="007964F9">
        <w:rPr>
          <w:rFonts w:asciiTheme="minorHAnsi" w:eastAsia="MS Gothic" w:hAnsiTheme="minorHAnsi"/>
          <w:sz w:val="24"/>
          <w:lang w:eastAsia="x-none"/>
        </w:rPr>
        <w:t>,</w:t>
      </w:r>
      <w:r w:rsidRPr="007964F9">
        <w:rPr>
          <w:rFonts w:asciiTheme="minorHAnsi" w:eastAsia="MS Gothic" w:hAnsiTheme="minorHAnsi"/>
          <w:sz w:val="24"/>
          <w:lang w:val="x-none" w:eastAsia="x-none"/>
        </w:rPr>
        <w:t xml:space="preserve"> and </w:t>
      </w:r>
      <w:r w:rsidR="00194AE5">
        <w:rPr>
          <w:rFonts w:asciiTheme="minorHAnsi" w:eastAsia="MS Gothic" w:hAnsiTheme="minorHAnsi"/>
          <w:sz w:val="24"/>
          <w:lang w:eastAsia="x-none"/>
        </w:rPr>
        <w:t>it is possible</w:t>
      </w:r>
      <w:r w:rsidRPr="007964F9">
        <w:rPr>
          <w:rFonts w:asciiTheme="minorHAnsi" w:eastAsia="MS Gothic" w:hAnsiTheme="minorHAnsi"/>
          <w:sz w:val="24"/>
          <w:lang w:val="x-none" w:eastAsia="x-none"/>
        </w:rPr>
        <w:t xml:space="preserve"> to compile and run parallel jobs </w:t>
      </w:r>
      <w:r w:rsidRPr="007964F9">
        <w:rPr>
          <w:rFonts w:asciiTheme="minorHAnsi" w:eastAsia="MS Gothic" w:hAnsiTheme="minorHAnsi"/>
          <w:sz w:val="24"/>
          <w:lang w:eastAsia="x-none"/>
        </w:rPr>
        <w:t>across</w:t>
      </w:r>
      <w:r w:rsidRPr="007964F9">
        <w:rPr>
          <w:rFonts w:asciiTheme="minorHAnsi" w:eastAsia="MS Gothic" w:hAnsiTheme="minorHAnsi"/>
          <w:sz w:val="24"/>
          <w:lang w:val="x-none" w:eastAsia="x-none"/>
        </w:rPr>
        <w:t xml:space="preserve"> the system.</w:t>
      </w:r>
    </w:p>
    <w:p w14:paraId="31D4781A" w14:textId="77777777" w:rsidR="00194CB4" w:rsidRPr="00194CB4" w:rsidRDefault="00194CB4" w:rsidP="00955BDA">
      <w:pPr>
        <w:pStyle w:val="Heading3"/>
        <w:rPr>
          <w:rFonts w:eastAsia="MS Gothic"/>
        </w:rPr>
      </w:pPr>
      <w:bookmarkStart w:id="17" w:name="_Toc225816110"/>
      <w:bookmarkStart w:id="18" w:name="_Toc415578412"/>
      <w:r w:rsidRPr="00194CB4">
        <w:rPr>
          <w:rFonts w:eastAsia="MS Gothic"/>
        </w:rPr>
        <w:t>System Resilience Test</w:t>
      </w:r>
      <w:bookmarkEnd w:id="17"/>
      <w:bookmarkEnd w:id="18"/>
    </w:p>
    <w:p w14:paraId="3F105363" w14:textId="42143E65" w:rsidR="00194CB4" w:rsidRPr="007964F9"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Subcontractor and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will perform the System Resilience Test on a dedicated system. The System Resilience Test shall show that the system is configured and functions in accorda</w:t>
      </w:r>
      <w:r w:rsidR="007964F9">
        <w:rPr>
          <w:rFonts w:eastAsia="MS Gothic" w:cs="Times New Roman"/>
          <w:sz w:val="24"/>
          <w:szCs w:val="20"/>
          <w:lang w:val="x-none" w:eastAsia="x-none"/>
        </w:rPr>
        <w:t>nce with the statement of work.</w:t>
      </w:r>
    </w:p>
    <w:p w14:paraId="705BE3EA" w14:textId="5D6DDD48"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All system resilience features of the NWSC-2 </w:t>
      </w:r>
      <w:r w:rsidR="009727CC">
        <w:rPr>
          <w:rFonts w:eastAsia="MS Gothic" w:cs="Times New Roman"/>
          <w:sz w:val="24"/>
          <w:szCs w:val="20"/>
          <w:lang w:eastAsia="x-none"/>
        </w:rPr>
        <w:t xml:space="preserve">production </w:t>
      </w:r>
      <w:r w:rsidRPr="00194CB4">
        <w:rPr>
          <w:rFonts w:eastAsia="MS Gothic" w:cs="Times New Roman"/>
          <w:sz w:val="24"/>
          <w:szCs w:val="20"/>
          <w:lang w:val="x-none" w:eastAsia="x-none"/>
        </w:rPr>
        <w:t xml:space="preserve">system shall be demonstrated via fault-injection tests when running test applications at scale. Fault injection operations should include both graceful and hard shutdowns of components. The metrics for resilience operations include correct operation, any loss of </w:t>
      </w:r>
      <w:r w:rsidR="007A36EB">
        <w:rPr>
          <w:rFonts w:eastAsia="MS Gothic" w:cs="Times New Roman"/>
          <w:sz w:val="24"/>
          <w:szCs w:val="20"/>
          <w:lang w:eastAsia="x-none"/>
        </w:rPr>
        <w:t xml:space="preserve">data or </w:t>
      </w:r>
      <w:r w:rsidRPr="00194CB4">
        <w:rPr>
          <w:rFonts w:eastAsia="MS Gothic" w:cs="Times New Roman"/>
          <w:sz w:val="24"/>
          <w:szCs w:val="20"/>
          <w:lang w:val="x-none" w:eastAsia="x-none"/>
        </w:rPr>
        <w:t xml:space="preserve">access </w:t>
      </w:r>
      <w:r w:rsidR="007A36EB">
        <w:rPr>
          <w:rFonts w:eastAsia="MS Gothic" w:cs="Times New Roman"/>
          <w:sz w:val="24"/>
          <w:szCs w:val="20"/>
          <w:lang w:eastAsia="x-none"/>
        </w:rPr>
        <w:t>to file systems</w:t>
      </w:r>
      <w:r w:rsidRPr="00194CB4">
        <w:rPr>
          <w:rFonts w:eastAsia="MS Gothic" w:cs="Times New Roman"/>
          <w:sz w:val="24"/>
          <w:szCs w:val="20"/>
          <w:lang w:val="x-none" w:eastAsia="x-none"/>
        </w:rPr>
        <w:t>, and time to complete the initial recovery plus any time required to restore (fail-back) a normal operating mode for the failed components.</w:t>
      </w:r>
    </w:p>
    <w:p w14:paraId="104377E1" w14:textId="5E36FBAD" w:rsidR="00194CB4" w:rsidRPr="00194CB4"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eastAsia="x-none"/>
        </w:rPr>
        <w:t xml:space="preserve">The following tests shall be performed on </w:t>
      </w:r>
      <w:r w:rsidR="005F126B">
        <w:rPr>
          <w:rFonts w:eastAsia="MS Gothic" w:cs="Times New Roman"/>
          <w:sz w:val="24"/>
          <w:szCs w:val="20"/>
          <w:lang w:eastAsia="x-none"/>
        </w:rPr>
        <w:t>a</w:t>
      </w:r>
      <w:r w:rsidR="005F126B" w:rsidRPr="00194CB4">
        <w:rPr>
          <w:rFonts w:eastAsia="MS Gothic" w:cs="Times New Roman"/>
          <w:sz w:val="24"/>
          <w:szCs w:val="20"/>
          <w:lang w:eastAsia="x-none"/>
        </w:rPr>
        <w:t xml:space="preserve"> </w:t>
      </w:r>
      <w:r w:rsidR="003C45DE">
        <w:rPr>
          <w:rFonts w:eastAsia="MS Gothic" w:cs="Times New Roman"/>
          <w:sz w:val="24"/>
          <w:szCs w:val="20"/>
          <w:lang w:eastAsia="x-none"/>
        </w:rPr>
        <w:t xml:space="preserve">HPC </w:t>
      </w:r>
      <w:r w:rsidRPr="00194CB4">
        <w:rPr>
          <w:rFonts w:eastAsia="MS Gothic" w:cs="Times New Roman"/>
          <w:sz w:val="24"/>
          <w:szCs w:val="20"/>
          <w:lang w:eastAsia="x-none"/>
        </w:rPr>
        <w:t>system:</w:t>
      </w:r>
    </w:p>
    <w:p w14:paraId="075AAD90" w14:textId="2F96902F" w:rsidR="00194CB4" w:rsidRPr="007A36EB" w:rsidRDefault="00194CB4" w:rsidP="001D6DE7">
      <w:pPr>
        <w:keepLines/>
        <w:numPr>
          <w:ilvl w:val="0"/>
          <w:numId w:val="13"/>
        </w:numPr>
        <w:spacing w:before="60" w:after="60" w:line="240" w:lineRule="auto"/>
        <w:rPr>
          <w:rFonts w:eastAsia="MS Gothic" w:cs="Times New Roman"/>
          <w:sz w:val="24"/>
          <w:szCs w:val="20"/>
          <w:lang w:val="x-none" w:eastAsia="x-none"/>
        </w:rPr>
      </w:pPr>
      <w:r w:rsidRPr="007964F9">
        <w:rPr>
          <w:rFonts w:eastAsia="MS Gothic" w:cs="Times New Roman"/>
          <w:sz w:val="24"/>
          <w:szCs w:val="20"/>
          <w:lang w:val="x-none" w:eastAsia="x-none"/>
        </w:rPr>
        <w:t xml:space="preserve">Single </w:t>
      </w:r>
      <w:r w:rsidR="007A36EB">
        <w:rPr>
          <w:rFonts w:eastAsia="MS Gothic" w:cs="Times New Roman"/>
          <w:sz w:val="24"/>
          <w:szCs w:val="20"/>
          <w:lang w:eastAsia="x-none"/>
        </w:rPr>
        <w:t xml:space="preserve">HPC </w:t>
      </w:r>
      <w:r w:rsidRPr="007964F9">
        <w:rPr>
          <w:rFonts w:eastAsia="MS Gothic" w:cs="Times New Roman"/>
          <w:sz w:val="24"/>
          <w:szCs w:val="20"/>
          <w:lang w:val="x-none" w:eastAsia="x-none"/>
        </w:rPr>
        <w:t xml:space="preserve">node power-fail/reset test: Failure or reset of a single compute node shall not cause a system-wide failure. A </w:t>
      </w:r>
      <w:r w:rsidR="007A36EB">
        <w:rPr>
          <w:rFonts w:eastAsia="MS Gothic" w:cs="Times New Roman"/>
          <w:sz w:val="24"/>
          <w:szCs w:val="20"/>
          <w:lang w:eastAsia="x-none"/>
        </w:rPr>
        <w:t xml:space="preserve">compute </w:t>
      </w:r>
      <w:r w:rsidRPr="007964F9">
        <w:rPr>
          <w:rFonts w:eastAsia="MS Gothic" w:cs="Times New Roman"/>
          <w:sz w:val="24"/>
          <w:szCs w:val="20"/>
          <w:lang w:val="x-none" w:eastAsia="x-none"/>
        </w:rPr>
        <w:t>node shall reboot to production state after reset in accordance with required timings.</w:t>
      </w:r>
    </w:p>
    <w:p w14:paraId="3CC110FB" w14:textId="4A1D5D77" w:rsidR="00194CB4" w:rsidRPr="007964F9" w:rsidRDefault="00194CB4" w:rsidP="001D6DE7">
      <w:pPr>
        <w:keepLines/>
        <w:numPr>
          <w:ilvl w:val="0"/>
          <w:numId w:val="13"/>
        </w:numPr>
        <w:spacing w:before="60" w:after="60" w:line="240" w:lineRule="auto"/>
        <w:rPr>
          <w:rFonts w:eastAsia="MS Gothic" w:cs="Times New Roman"/>
          <w:sz w:val="24"/>
          <w:szCs w:val="20"/>
          <w:lang w:val="x-none" w:eastAsia="x-none"/>
        </w:rPr>
      </w:pPr>
      <w:r w:rsidRPr="007964F9">
        <w:rPr>
          <w:rFonts w:eastAsia="MS Gothic" w:cs="Times New Roman"/>
          <w:sz w:val="24"/>
          <w:szCs w:val="20"/>
          <w:lang w:eastAsia="x-none"/>
        </w:rPr>
        <w:t xml:space="preserve">Single </w:t>
      </w:r>
      <w:r w:rsidR="007A36EB">
        <w:rPr>
          <w:rFonts w:eastAsia="MS Gothic" w:cs="Times New Roman"/>
          <w:sz w:val="24"/>
          <w:szCs w:val="20"/>
          <w:lang w:eastAsia="x-none"/>
        </w:rPr>
        <w:t xml:space="preserve">HPC </w:t>
      </w:r>
      <w:r w:rsidRPr="007964F9">
        <w:rPr>
          <w:rFonts w:eastAsia="MS Gothic" w:cs="Times New Roman"/>
          <w:sz w:val="24"/>
          <w:szCs w:val="20"/>
          <w:lang w:eastAsia="x-none"/>
        </w:rPr>
        <w:t>cabinet power-fail/reset test: Power loss to a single compute cabinet shall not cause a system-wide failure.</w:t>
      </w:r>
    </w:p>
    <w:p w14:paraId="55B53257" w14:textId="77777777" w:rsidR="00194CB4" w:rsidRPr="007964F9" w:rsidRDefault="00194CB4" w:rsidP="001D6DE7">
      <w:pPr>
        <w:keepLines/>
        <w:numPr>
          <w:ilvl w:val="0"/>
          <w:numId w:val="13"/>
        </w:numPr>
        <w:spacing w:before="60" w:after="60" w:line="240" w:lineRule="auto"/>
        <w:rPr>
          <w:rFonts w:eastAsia="MS Gothic" w:cs="Times New Roman"/>
          <w:sz w:val="24"/>
          <w:szCs w:val="20"/>
          <w:lang w:val="x-none" w:eastAsia="x-none"/>
        </w:rPr>
      </w:pPr>
      <w:r w:rsidRPr="007964F9">
        <w:rPr>
          <w:rFonts w:eastAsia="MS Gothic" w:cs="Times New Roman"/>
          <w:sz w:val="24"/>
          <w:szCs w:val="20"/>
          <w:lang w:eastAsia="x-none"/>
        </w:rPr>
        <w:t>Single high-speed network switch failure test: Failure of a single tier-1 communications switch shall not cause a system-wide failure.</w:t>
      </w:r>
    </w:p>
    <w:p w14:paraId="2359268C" w14:textId="77777777" w:rsidR="00194CB4" w:rsidRPr="003C45DE" w:rsidRDefault="00194CB4" w:rsidP="001D6DE7">
      <w:pPr>
        <w:keepLines/>
        <w:numPr>
          <w:ilvl w:val="0"/>
          <w:numId w:val="13"/>
        </w:numPr>
        <w:spacing w:before="60" w:after="60" w:line="240" w:lineRule="auto"/>
        <w:rPr>
          <w:rFonts w:eastAsia="MS Gothic" w:cs="Times New Roman"/>
          <w:sz w:val="24"/>
          <w:szCs w:val="20"/>
          <w:lang w:val="x-none" w:eastAsia="x-none"/>
        </w:rPr>
      </w:pPr>
      <w:r w:rsidRPr="007964F9">
        <w:rPr>
          <w:rFonts w:eastAsia="MS Gothic" w:cs="Times New Roman"/>
          <w:sz w:val="24"/>
          <w:szCs w:val="20"/>
          <w:lang w:eastAsia="x-none"/>
        </w:rPr>
        <w:t>Redundant power-feed test: All components provided with redundant power shall survive the loss of one power feed.</w:t>
      </w:r>
    </w:p>
    <w:p w14:paraId="26D21CAF" w14:textId="0B6D917A" w:rsidR="003C45DE" w:rsidRPr="00194CB4" w:rsidRDefault="003C45DE"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eastAsia="x-none"/>
        </w:rPr>
        <w:t xml:space="preserve">The following tests shall be performed on </w:t>
      </w:r>
      <w:r w:rsidR="005F126B">
        <w:rPr>
          <w:rFonts w:eastAsia="MS Gothic" w:cs="Times New Roman"/>
          <w:sz w:val="24"/>
          <w:szCs w:val="20"/>
          <w:lang w:eastAsia="x-none"/>
        </w:rPr>
        <w:t>a</w:t>
      </w:r>
      <w:r w:rsidR="005F126B" w:rsidRPr="00194CB4">
        <w:rPr>
          <w:rFonts w:eastAsia="MS Gothic" w:cs="Times New Roman"/>
          <w:sz w:val="24"/>
          <w:szCs w:val="20"/>
          <w:lang w:eastAsia="x-none"/>
        </w:rPr>
        <w:t xml:space="preserve"> </w:t>
      </w:r>
      <w:r w:rsidRPr="00194CB4">
        <w:rPr>
          <w:rFonts w:eastAsia="MS Gothic" w:cs="Times New Roman"/>
          <w:sz w:val="24"/>
          <w:szCs w:val="20"/>
          <w:lang w:eastAsia="x-none"/>
        </w:rPr>
        <w:t>PFS</w:t>
      </w:r>
      <w:r>
        <w:rPr>
          <w:rFonts w:eastAsia="MS Gothic" w:cs="Times New Roman"/>
          <w:sz w:val="24"/>
          <w:szCs w:val="20"/>
          <w:lang w:eastAsia="x-none"/>
        </w:rPr>
        <w:t xml:space="preserve"> system</w:t>
      </w:r>
      <w:r w:rsidRPr="00194CB4">
        <w:rPr>
          <w:rFonts w:eastAsia="MS Gothic" w:cs="Times New Roman"/>
          <w:sz w:val="24"/>
          <w:szCs w:val="20"/>
          <w:lang w:eastAsia="x-none"/>
        </w:rPr>
        <w:t>:</w:t>
      </w:r>
    </w:p>
    <w:p w14:paraId="404673E4" w14:textId="77777777" w:rsidR="003C45DE" w:rsidRPr="007964F9" w:rsidRDefault="003C45DE" w:rsidP="001D6DE7">
      <w:pPr>
        <w:keepLines/>
        <w:numPr>
          <w:ilvl w:val="0"/>
          <w:numId w:val="13"/>
        </w:numPr>
        <w:spacing w:before="60" w:after="60" w:line="240" w:lineRule="auto"/>
        <w:rPr>
          <w:rFonts w:eastAsia="MS Gothic" w:cs="Times New Roman"/>
          <w:sz w:val="24"/>
          <w:szCs w:val="20"/>
          <w:lang w:val="x-none" w:eastAsia="x-none"/>
        </w:rPr>
      </w:pPr>
      <w:r>
        <w:rPr>
          <w:rFonts w:eastAsia="MS Gothic" w:cs="Times New Roman"/>
          <w:sz w:val="24"/>
          <w:szCs w:val="20"/>
          <w:lang w:eastAsia="x-none"/>
        </w:rPr>
        <w:t>Single PFS node power-fail/reset test: Failure or reset of a single filesystem server node shall not cause loss of accessibility to the hosted file system(s).  A PFS node shall reboot to production state after reset in accordance with required timings.</w:t>
      </w:r>
    </w:p>
    <w:p w14:paraId="3C18BBA8" w14:textId="6A0C1F86" w:rsidR="003C45DE" w:rsidRPr="007964F9" w:rsidRDefault="003C45DE" w:rsidP="001D6DE7">
      <w:pPr>
        <w:keepLines/>
        <w:numPr>
          <w:ilvl w:val="0"/>
          <w:numId w:val="13"/>
        </w:numPr>
        <w:spacing w:before="60" w:after="60" w:line="240" w:lineRule="auto"/>
        <w:rPr>
          <w:rFonts w:eastAsia="MS Gothic" w:cs="Times New Roman"/>
          <w:sz w:val="24"/>
          <w:szCs w:val="20"/>
          <w:lang w:val="x-none" w:eastAsia="x-none"/>
        </w:rPr>
      </w:pPr>
      <w:r>
        <w:rPr>
          <w:rFonts w:eastAsia="MS Gothic" w:cs="Times New Roman"/>
          <w:sz w:val="24"/>
          <w:szCs w:val="20"/>
          <w:lang w:eastAsia="x-none"/>
        </w:rPr>
        <w:t>Storage component removal: removal and/or power-fail of a redundant storage component (disk, drawer, controller, etc.) shall not cause loss of accessibility to data stored on or the ability to write to the host file system.</w:t>
      </w:r>
    </w:p>
    <w:p w14:paraId="50D2173B" w14:textId="2317FB30" w:rsidR="003C45DE" w:rsidRPr="003C45DE" w:rsidRDefault="003C45DE" w:rsidP="001D6DE7">
      <w:pPr>
        <w:keepLines/>
        <w:numPr>
          <w:ilvl w:val="0"/>
          <w:numId w:val="13"/>
        </w:numPr>
        <w:spacing w:before="60" w:after="60" w:line="240" w:lineRule="auto"/>
        <w:rPr>
          <w:rFonts w:eastAsia="MS Gothic" w:cs="Times New Roman"/>
          <w:sz w:val="24"/>
          <w:szCs w:val="20"/>
          <w:lang w:val="x-none" w:eastAsia="x-none"/>
        </w:rPr>
      </w:pPr>
      <w:r w:rsidRPr="003C45DE">
        <w:rPr>
          <w:rFonts w:eastAsia="MS Gothic" w:cs="Times New Roman"/>
          <w:sz w:val="24"/>
          <w:szCs w:val="20"/>
          <w:lang w:eastAsia="x-none"/>
        </w:rPr>
        <w:t>Redundant power-feed test: All components provided with redundant power shall survive the loss of one power feed.</w:t>
      </w:r>
    </w:p>
    <w:p w14:paraId="65DFD6C0" w14:textId="77777777" w:rsidR="00194CB4" w:rsidRPr="00194CB4" w:rsidRDefault="00194CB4" w:rsidP="00955BDA">
      <w:pPr>
        <w:pStyle w:val="Heading3"/>
        <w:rPr>
          <w:rFonts w:eastAsia="MS Gothic"/>
        </w:rPr>
      </w:pPr>
      <w:bookmarkStart w:id="19" w:name="_Toc225816111"/>
      <w:bookmarkStart w:id="20" w:name="_Toc415578413"/>
      <w:r w:rsidRPr="00194CB4">
        <w:rPr>
          <w:rFonts w:eastAsia="MS Gothic"/>
        </w:rPr>
        <w:lastRenderedPageBreak/>
        <w:t>Performance Test</w:t>
      </w:r>
      <w:bookmarkEnd w:id="19"/>
      <w:bookmarkEnd w:id="20"/>
    </w:p>
    <w:p w14:paraId="573E82C1" w14:textId="5BA7AF57" w:rsidR="00194CB4" w:rsidRPr="007964F9" w:rsidRDefault="00194CB4" w:rsidP="001D6DE7">
      <w:pPr>
        <w:keepLines/>
        <w:spacing w:after="60" w:line="240" w:lineRule="auto"/>
        <w:rPr>
          <w:rFonts w:eastAsia="MS Gothic" w:cs="Times New Roman"/>
          <w:sz w:val="24"/>
          <w:szCs w:val="20"/>
          <w:lang w:eastAsia="x-none"/>
        </w:rPr>
      </w:pPr>
      <w:r w:rsidRPr="001B4C51">
        <w:rPr>
          <w:rFonts w:eastAsia="MS Gothic" w:cs="Times New Roman"/>
          <w:sz w:val="24"/>
          <w:szCs w:val="20"/>
          <w:lang w:val="x-none" w:eastAsia="x-none"/>
        </w:rPr>
        <w:t xml:space="preserve">The Subcontractor shall run the NWSC-2 </w:t>
      </w:r>
      <w:r w:rsidR="003C45DE" w:rsidRPr="001B4C51">
        <w:rPr>
          <w:rFonts w:eastAsia="MS Gothic" w:cs="Times New Roman"/>
          <w:sz w:val="24"/>
          <w:szCs w:val="20"/>
          <w:lang w:eastAsia="x-none"/>
        </w:rPr>
        <w:t xml:space="preserve">HPC </w:t>
      </w:r>
      <w:r w:rsidRPr="001B4C51">
        <w:rPr>
          <w:rFonts w:eastAsia="MS Gothic" w:cs="Times New Roman"/>
          <w:sz w:val="24"/>
          <w:szCs w:val="20"/>
          <w:lang w:val="x-none" w:eastAsia="x-none"/>
        </w:rPr>
        <w:t>benchmarks</w:t>
      </w:r>
      <w:r w:rsidR="003C45DE" w:rsidRPr="001B4C51">
        <w:rPr>
          <w:rFonts w:eastAsia="MS Gothic" w:cs="Times New Roman"/>
          <w:sz w:val="24"/>
          <w:szCs w:val="20"/>
          <w:lang w:eastAsia="x-none"/>
        </w:rPr>
        <w:t xml:space="preserve"> </w:t>
      </w:r>
      <w:r w:rsidRPr="001B4C51">
        <w:rPr>
          <w:rFonts w:eastAsia="MS Gothic" w:cs="Times New Roman"/>
          <w:sz w:val="24"/>
          <w:szCs w:val="20"/>
          <w:lang w:val="x-none" w:eastAsia="x-none"/>
        </w:rPr>
        <w:t xml:space="preserve">and </w:t>
      </w:r>
      <w:r w:rsidR="003C45DE" w:rsidRPr="001B4C51">
        <w:rPr>
          <w:rFonts w:eastAsia="MS Gothic" w:cs="Times New Roman"/>
          <w:sz w:val="24"/>
          <w:szCs w:val="20"/>
          <w:lang w:eastAsia="x-none"/>
        </w:rPr>
        <w:t>PFS</w:t>
      </w:r>
      <w:r w:rsidRPr="001B4C51">
        <w:rPr>
          <w:rFonts w:eastAsia="MS Gothic" w:cs="Times New Roman"/>
          <w:sz w:val="24"/>
          <w:szCs w:val="20"/>
          <w:lang w:val="x-none" w:eastAsia="x-none"/>
        </w:rPr>
        <w:t xml:space="preserve"> </w:t>
      </w:r>
      <w:r w:rsidR="00677D5B" w:rsidRPr="001B4C51">
        <w:rPr>
          <w:rFonts w:eastAsia="MS Gothic" w:cs="Times New Roman"/>
          <w:sz w:val="24"/>
          <w:szCs w:val="20"/>
          <w:lang w:eastAsia="x-none"/>
        </w:rPr>
        <w:t>benchmark</w:t>
      </w:r>
      <w:r w:rsidRPr="001B4C51">
        <w:rPr>
          <w:rFonts w:eastAsia="MS Gothic" w:cs="Times New Roman"/>
          <w:sz w:val="24"/>
          <w:szCs w:val="20"/>
          <w:lang w:val="x-none" w:eastAsia="x-none"/>
        </w:rPr>
        <w:t xml:space="preserve"> test</w:t>
      </w:r>
      <w:r w:rsidR="007A36EB" w:rsidRPr="001B4C51">
        <w:rPr>
          <w:rFonts w:eastAsia="MS Gothic" w:cs="Times New Roman"/>
          <w:sz w:val="24"/>
          <w:szCs w:val="20"/>
          <w:lang w:eastAsia="x-none"/>
        </w:rPr>
        <w:t>s</w:t>
      </w:r>
      <w:r w:rsidRPr="001B4C51">
        <w:rPr>
          <w:rFonts w:eastAsia="MS Gothic" w:cs="Times New Roman"/>
          <w:sz w:val="24"/>
          <w:szCs w:val="20"/>
          <w:lang w:val="x-none" w:eastAsia="x-none"/>
        </w:rPr>
        <w:t xml:space="preserve">, a minimum of </w:t>
      </w:r>
      <w:r w:rsidRPr="001B4C51">
        <w:rPr>
          <w:rFonts w:eastAsia="MS Gothic" w:cs="Times New Roman"/>
          <w:sz w:val="24"/>
          <w:szCs w:val="20"/>
          <w:lang w:eastAsia="x-none"/>
        </w:rPr>
        <w:t>three</w:t>
      </w:r>
      <w:r w:rsidRPr="001B4C51">
        <w:rPr>
          <w:rFonts w:eastAsia="MS Gothic" w:cs="Times New Roman"/>
          <w:sz w:val="24"/>
          <w:szCs w:val="20"/>
          <w:lang w:val="x-none" w:eastAsia="x-none"/>
        </w:rPr>
        <w:t xml:space="preserve"> times each as described in the </w:t>
      </w:r>
      <w:r w:rsidR="001B4C51">
        <w:rPr>
          <w:rFonts w:eastAsia="MS Gothic" w:cs="Times New Roman"/>
          <w:sz w:val="24"/>
          <w:szCs w:val="20"/>
          <w:lang w:eastAsia="x-none"/>
        </w:rPr>
        <w:t xml:space="preserve">NWSC-2 </w:t>
      </w:r>
      <w:r w:rsidRPr="001B4C51">
        <w:rPr>
          <w:rFonts w:eastAsia="MS Gothic" w:cs="Times New Roman"/>
          <w:sz w:val="24"/>
          <w:szCs w:val="20"/>
          <w:lang w:val="x-none" w:eastAsia="x-none"/>
        </w:rPr>
        <w:t xml:space="preserve">Benchmark </w:t>
      </w:r>
      <w:r w:rsidR="001B4C51">
        <w:rPr>
          <w:rFonts w:eastAsia="MS Gothic" w:cs="Times New Roman"/>
          <w:sz w:val="24"/>
          <w:szCs w:val="20"/>
          <w:lang w:eastAsia="x-none"/>
        </w:rPr>
        <w:t>Instructions</w:t>
      </w:r>
      <w:r w:rsidRPr="001B4C51">
        <w:rPr>
          <w:rFonts w:eastAsia="MS Gothic" w:cs="Times New Roman"/>
          <w:sz w:val="24"/>
          <w:szCs w:val="20"/>
          <w:lang w:val="x-none" w:eastAsia="x-none"/>
        </w:rPr>
        <w:t>.</w:t>
      </w:r>
      <w:r w:rsidRPr="00194CB4">
        <w:rPr>
          <w:rFonts w:eastAsia="MS Gothic" w:cs="Times New Roman"/>
          <w:sz w:val="24"/>
          <w:szCs w:val="20"/>
          <w:lang w:val="x-none" w:eastAsia="x-none"/>
        </w:rPr>
        <w:t xml:space="preserve"> Benchmark answers must be </w:t>
      </w:r>
      <w:r w:rsidR="007964F9">
        <w:rPr>
          <w:rFonts w:eastAsia="MS Gothic" w:cs="Times New Roman"/>
          <w:sz w:val="24"/>
          <w:szCs w:val="20"/>
          <w:lang w:eastAsia="x-none"/>
        </w:rPr>
        <w:t xml:space="preserve">numerically </w:t>
      </w:r>
      <w:r w:rsidRPr="00194CB4">
        <w:rPr>
          <w:rFonts w:eastAsia="MS Gothic" w:cs="Times New Roman"/>
          <w:sz w:val="24"/>
          <w:szCs w:val="20"/>
          <w:lang w:val="x-none" w:eastAsia="x-none"/>
        </w:rPr>
        <w:t xml:space="preserve">correct, and each benchmark </w:t>
      </w:r>
      <w:r w:rsidR="000C5151">
        <w:rPr>
          <w:rFonts w:eastAsia="MS Gothic" w:cs="Times New Roman"/>
          <w:sz w:val="24"/>
          <w:szCs w:val="20"/>
          <w:lang w:eastAsia="x-none"/>
        </w:rPr>
        <w:t xml:space="preserve">performance </w:t>
      </w:r>
      <w:r w:rsidRPr="00194CB4">
        <w:rPr>
          <w:rFonts w:eastAsia="MS Gothic" w:cs="Times New Roman"/>
          <w:sz w:val="24"/>
          <w:szCs w:val="20"/>
          <w:lang w:val="x-none" w:eastAsia="x-none"/>
        </w:rPr>
        <w:t>result must meet or exceed</w:t>
      </w:r>
      <w:r w:rsidR="007964F9">
        <w:rPr>
          <w:rFonts w:eastAsia="MS Gothic" w:cs="Times New Roman"/>
          <w:sz w:val="24"/>
          <w:szCs w:val="20"/>
          <w:lang w:val="x-none" w:eastAsia="x-none"/>
        </w:rPr>
        <w:t xml:space="preserve"> performance commitments.</w:t>
      </w:r>
      <w:r w:rsidR="006C56F2" w:rsidRPr="006C56F2">
        <w:rPr>
          <w:rFonts w:eastAsia="MS Gothic" w:cs="Times New Roman"/>
          <w:sz w:val="24"/>
          <w:szCs w:val="20"/>
          <w:lang w:val="x-none" w:eastAsia="x-none"/>
        </w:rPr>
        <w:t xml:space="preserve"> </w:t>
      </w:r>
      <w:r w:rsidR="006C56F2">
        <w:rPr>
          <w:rFonts w:eastAsia="MS Gothic" w:cs="Times New Roman"/>
          <w:sz w:val="24"/>
          <w:szCs w:val="20"/>
          <w:lang w:eastAsia="x-none"/>
        </w:rPr>
        <w:t xml:space="preserve"> </w:t>
      </w:r>
      <w:r w:rsidR="006C56F2" w:rsidRPr="00194CB4">
        <w:rPr>
          <w:rFonts w:eastAsia="MS Gothic" w:cs="Times New Roman"/>
          <w:sz w:val="24"/>
          <w:szCs w:val="20"/>
          <w:lang w:val="x-none" w:eastAsia="x-none"/>
        </w:rPr>
        <w:t>Performance must be consistent from run to run</w:t>
      </w:r>
      <w:r w:rsidR="000C5151">
        <w:rPr>
          <w:rFonts w:eastAsia="MS Gothic" w:cs="Times New Roman"/>
          <w:sz w:val="24"/>
          <w:szCs w:val="20"/>
          <w:lang w:eastAsia="x-none"/>
        </w:rPr>
        <w:t>; specifically, performance</w:t>
      </w:r>
      <w:r w:rsidR="00677D5B">
        <w:rPr>
          <w:rFonts w:eastAsia="MS Gothic" w:cs="Times New Roman"/>
          <w:sz w:val="24"/>
          <w:szCs w:val="20"/>
          <w:lang w:eastAsia="x-none"/>
        </w:rPr>
        <w:t xml:space="preserve"> Coefficient of Variation</w:t>
      </w:r>
      <w:r w:rsidR="000C5151" w:rsidRPr="000C5151">
        <w:t xml:space="preserve"> </w:t>
      </w:r>
      <w:r w:rsidR="000C5151" w:rsidRPr="0050070B">
        <w:t xml:space="preserve">shall </w:t>
      </w:r>
      <w:r w:rsidR="00677D5B">
        <w:t>exceed</w:t>
      </w:r>
      <w:r w:rsidR="000C5151" w:rsidRPr="0050070B">
        <w:t xml:space="preserve"> </w:t>
      </w:r>
      <w:r w:rsidR="000C5151" w:rsidRPr="00016BCE">
        <w:t>3%</w:t>
      </w:r>
      <w:r w:rsidR="000C5151" w:rsidRPr="0050070B">
        <w:t xml:space="preserve"> from run-to-run in dedicated mode and </w:t>
      </w:r>
      <w:r w:rsidR="000C5151">
        <w:t>5</w:t>
      </w:r>
      <w:r w:rsidR="000C5151" w:rsidRPr="0050070B">
        <w:t>% in production mode</w:t>
      </w:r>
      <w:r w:rsidR="006C56F2" w:rsidRPr="00194CB4">
        <w:rPr>
          <w:rFonts w:eastAsia="MS Gothic" w:cs="Times New Roman"/>
          <w:sz w:val="24"/>
          <w:szCs w:val="20"/>
          <w:lang w:val="x-none" w:eastAsia="x-none"/>
        </w:rPr>
        <w:t>.</w:t>
      </w:r>
    </w:p>
    <w:p w14:paraId="142AFB62" w14:textId="1DC529A1" w:rsidR="00194CB4" w:rsidRPr="006C56F2"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Benchmarks must be run using the supplied resource management and scheduling software. Except as required by the run rules, benchmarks need not be run concurrently. If requested by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Subcontractor shall reconfigure the resource management software to utilize only a subset of compute nodes, specified by </w:t>
      </w:r>
      <w:r>
        <w:rPr>
          <w:rFonts w:eastAsia="MS Gothic" w:cs="Times New Roman"/>
          <w:sz w:val="24"/>
          <w:szCs w:val="20"/>
          <w:lang w:val="x-none" w:eastAsia="x-none"/>
        </w:rPr>
        <w:t>UCAR</w:t>
      </w:r>
      <w:r w:rsidR="006C56F2">
        <w:rPr>
          <w:rFonts w:eastAsia="MS Gothic" w:cs="Times New Roman"/>
          <w:sz w:val="24"/>
          <w:szCs w:val="20"/>
          <w:lang w:val="x-none" w:eastAsia="x-none"/>
        </w:rPr>
        <w:t>.</w:t>
      </w:r>
    </w:p>
    <w:p w14:paraId="4FFAAD33" w14:textId="77777777" w:rsidR="00194CB4" w:rsidRPr="00194CB4" w:rsidRDefault="00194CB4" w:rsidP="00955BDA">
      <w:pPr>
        <w:pStyle w:val="Heading3"/>
        <w:rPr>
          <w:rFonts w:eastAsia="MS Gothic"/>
        </w:rPr>
      </w:pPr>
      <w:bookmarkStart w:id="21" w:name="_Toc225816112"/>
      <w:bookmarkStart w:id="22" w:name="_Toc415578414"/>
      <w:r w:rsidRPr="00194CB4">
        <w:rPr>
          <w:rFonts w:eastAsia="MS Gothic"/>
        </w:rPr>
        <w:t>Availability Test</w:t>
      </w:r>
      <w:bookmarkEnd w:id="21"/>
      <w:bookmarkEnd w:id="22"/>
    </w:p>
    <w:p w14:paraId="5ED36C1F" w14:textId="31501366" w:rsidR="00194CB4" w:rsidRPr="001D7D4F"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The Availability Test will commence after successful completion of the Functionality Demonstration, System Test and Performance Test. The Subcontractor shall perform the Availability Test; at this time or before,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will add user accounts to the system. The Availability Test shall be 30 contiguous days in a sliding window within the Acceptance Test Period</w:t>
      </w:r>
      <w:r w:rsidR="001D7D4F">
        <w:rPr>
          <w:rFonts w:eastAsia="MS Gothic" w:cs="Times New Roman"/>
          <w:sz w:val="24"/>
          <w:szCs w:val="20"/>
          <w:lang w:val="x-none" w:eastAsia="x-none"/>
        </w:rPr>
        <w:t>.</w:t>
      </w:r>
    </w:p>
    <w:p w14:paraId="6FE7BEFF" w14:textId="7396D136" w:rsidR="00194CB4" w:rsidRDefault="00194CB4"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During the Availability Test,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shall have full access to the system and shall monitor the system.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and users designated by </w:t>
      </w:r>
      <w:r>
        <w:rPr>
          <w:rFonts w:eastAsia="MS Gothic" w:cs="Times New Roman"/>
          <w:sz w:val="24"/>
          <w:szCs w:val="20"/>
          <w:lang w:val="x-none" w:eastAsia="x-none"/>
        </w:rPr>
        <w:t>UCAR</w:t>
      </w:r>
      <w:r w:rsidRPr="00194CB4">
        <w:rPr>
          <w:rFonts w:eastAsia="MS Gothic" w:cs="Times New Roman"/>
          <w:sz w:val="24"/>
          <w:szCs w:val="20"/>
          <w:lang w:val="x-none" w:eastAsia="x-none"/>
        </w:rPr>
        <w:t xml:space="preserve"> shall submit jobs through the NWSC-2 resource management system. These jobs shall be a mixture of benchmarks from the Performan</w:t>
      </w:r>
      <w:r w:rsidR="001434E0">
        <w:rPr>
          <w:rFonts w:eastAsia="MS Gothic" w:cs="Times New Roman"/>
          <w:sz w:val="24"/>
          <w:szCs w:val="20"/>
          <w:lang w:val="x-none" w:eastAsia="x-none"/>
        </w:rPr>
        <w:t>ce Test and other applications.</w:t>
      </w:r>
    </w:p>
    <w:p w14:paraId="40854A83" w14:textId="7C3983AA" w:rsidR="00B16061" w:rsidRPr="00B16061" w:rsidRDefault="00B16061" w:rsidP="001D6DE7">
      <w:pPr>
        <w:keepLines/>
        <w:spacing w:after="60" w:line="240" w:lineRule="auto"/>
        <w:rPr>
          <w:rFonts w:eastAsia="MS Gothic" w:cs="Times New Roman"/>
          <w:sz w:val="24"/>
          <w:szCs w:val="20"/>
          <w:lang w:eastAsia="x-none"/>
        </w:rPr>
      </w:pPr>
      <w:r>
        <w:rPr>
          <w:rFonts w:eastAsia="MS Gothic" w:cs="Times New Roman"/>
          <w:sz w:val="24"/>
          <w:szCs w:val="20"/>
          <w:lang w:eastAsia="x-none"/>
        </w:rPr>
        <w:t xml:space="preserve">Upon the commencement of the Availability Test, </w:t>
      </w:r>
      <w:r w:rsidR="006B387F">
        <w:rPr>
          <w:rFonts w:eastAsia="MS Gothic" w:cs="Times New Roman"/>
          <w:sz w:val="24"/>
          <w:szCs w:val="20"/>
          <w:lang w:eastAsia="x-none"/>
        </w:rPr>
        <w:t>Subcontractor</w:t>
      </w:r>
      <w:r>
        <w:rPr>
          <w:rFonts w:eastAsia="MS Gothic" w:cs="Times New Roman"/>
          <w:sz w:val="24"/>
          <w:szCs w:val="20"/>
          <w:lang w:eastAsia="x-none"/>
        </w:rPr>
        <w:t xml:space="preserve"> personnel </w:t>
      </w:r>
      <w:r w:rsidRPr="00B16061">
        <w:rPr>
          <w:rFonts w:eastAsia="MS Gothic" w:cs="Times New Roman"/>
          <w:sz w:val="24"/>
          <w:szCs w:val="20"/>
          <w:lang w:eastAsia="x-none"/>
        </w:rPr>
        <w:t>will not be permi</w:t>
      </w:r>
      <w:r>
        <w:rPr>
          <w:rFonts w:eastAsia="MS Gothic" w:cs="Times New Roman"/>
          <w:sz w:val="24"/>
          <w:szCs w:val="20"/>
          <w:lang w:eastAsia="x-none"/>
        </w:rPr>
        <w:t xml:space="preserve">tted to make any changes to the HPC or PFS </w:t>
      </w:r>
      <w:r w:rsidRPr="00B16061">
        <w:rPr>
          <w:rFonts w:eastAsia="MS Gothic" w:cs="Times New Roman"/>
          <w:sz w:val="24"/>
          <w:szCs w:val="20"/>
          <w:lang w:eastAsia="x-none"/>
        </w:rPr>
        <w:t>systems</w:t>
      </w:r>
      <w:r>
        <w:rPr>
          <w:rFonts w:eastAsia="MS Gothic" w:cs="Times New Roman"/>
          <w:sz w:val="24"/>
          <w:szCs w:val="20"/>
          <w:lang w:eastAsia="x-none"/>
        </w:rPr>
        <w:t>’</w:t>
      </w:r>
      <w:r w:rsidRPr="00B16061">
        <w:rPr>
          <w:rFonts w:eastAsia="MS Gothic" w:cs="Times New Roman"/>
          <w:sz w:val="24"/>
          <w:szCs w:val="20"/>
          <w:lang w:eastAsia="x-none"/>
        </w:rPr>
        <w:t xml:space="preserve"> hardware or software configuration without prior approval of </w:t>
      </w:r>
      <w:r>
        <w:rPr>
          <w:rFonts w:eastAsia="MS Gothic" w:cs="Times New Roman"/>
          <w:sz w:val="24"/>
          <w:szCs w:val="20"/>
          <w:lang w:eastAsia="x-none"/>
        </w:rPr>
        <w:t>UCAR</w:t>
      </w:r>
      <w:r w:rsidRPr="00B16061">
        <w:rPr>
          <w:rFonts w:eastAsia="MS Gothic" w:cs="Times New Roman"/>
          <w:sz w:val="24"/>
          <w:szCs w:val="20"/>
          <w:lang w:eastAsia="x-none"/>
        </w:rPr>
        <w:t xml:space="preserve">, with the exception of those needed to effect </w:t>
      </w:r>
      <w:r>
        <w:rPr>
          <w:rFonts w:eastAsia="MS Gothic" w:cs="Times New Roman"/>
          <w:sz w:val="24"/>
          <w:szCs w:val="20"/>
          <w:lang w:eastAsia="x-none"/>
        </w:rPr>
        <w:t xml:space="preserve">hardware </w:t>
      </w:r>
      <w:r w:rsidRPr="00B16061">
        <w:rPr>
          <w:rFonts w:eastAsia="MS Gothic" w:cs="Times New Roman"/>
          <w:sz w:val="24"/>
          <w:szCs w:val="20"/>
          <w:lang w:eastAsia="x-none"/>
        </w:rPr>
        <w:t>repair</w:t>
      </w:r>
      <w:r>
        <w:rPr>
          <w:rFonts w:eastAsia="MS Gothic" w:cs="Times New Roman"/>
          <w:sz w:val="24"/>
          <w:szCs w:val="20"/>
          <w:lang w:eastAsia="x-none"/>
        </w:rPr>
        <w:t>.</w:t>
      </w:r>
    </w:p>
    <w:p w14:paraId="28971F65" w14:textId="5A77C9CB" w:rsidR="00194CB4" w:rsidRPr="00194CB4" w:rsidRDefault="00194CB4" w:rsidP="001D6DE7">
      <w:pPr>
        <w:keepLines/>
        <w:spacing w:after="60" w:line="240" w:lineRule="auto"/>
        <w:rPr>
          <w:rFonts w:eastAsia="MS Gothic" w:cs="Times New Roman"/>
          <w:sz w:val="24"/>
          <w:szCs w:val="20"/>
          <w:lang w:val="x-none" w:eastAsia="x-none"/>
        </w:rPr>
      </w:pPr>
      <w:r w:rsidRPr="00194CB4">
        <w:rPr>
          <w:rFonts w:eastAsia="MS Gothic" w:cs="Times New Roman"/>
          <w:sz w:val="24"/>
          <w:szCs w:val="20"/>
          <w:lang w:val="x-none" w:eastAsia="x-none"/>
        </w:rPr>
        <w:t xml:space="preserve">The Subcontractor shall adhere to the </w:t>
      </w:r>
      <w:r w:rsidR="00B16061">
        <w:rPr>
          <w:rFonts w:eastAsia="MS Gothic" w:cs="Times New Roman"/>
          <w:sz w:val="24"/>
          <w:szCs w:val="20"/>
          <w:lang w:eastAsia="x-none"/>
        </w:rPr>
        <w:t>testing</w:t>
      </w:r>
      <w:r w:rsidRPr="00194CB4">
        <w:rPr>
          <w:rFonts w:eastAsia="MS Gothic" w:cs="Times New Roman"/>
          <w:sz w:val="24"/>
          <w:szCs w:val="20"/>
          <w:lang w:val="x-none" w:eastAsia="x-none"/>
        </w:rPr>
        <w:t xml:space="preserve"> requirements as defined below:</w:t>
      </w:r>
    </w:p>
    <w:p w14:paraId="4649E63C" w14:textId="192D1E05" w:rsidR="009727CC" w:rsidRPr="009727CC" w:rsidRDefault="009727CC" w:rsidP="001D6DE7">
      <w:pPr>
        <w:pStyle w:val="ListParagraph"/>
        <w:keepLines/>
        <w:numPr>
          <w:ilvl w:val="0"/>
          <w:numId w:val="14"/>
        </w:numPr>
        <w:spacing w:after="60"/>
        <w:rPr>
          <w:rFonts w:asciiTheme="minorHAnsi" w:eastAsia="MS Gothic" w:hAnsiTheme="minorHAnsi"/>
          <w:sz w:val="24"/>
          <w:lang w:val="x-none" w:eastAsia="x-none"/>
        </w:rPr>
      </w:pPr>
      <w:r>
        <w:rPr>
          <w:rFonts w:asciiTheme="minorHAnsi" w:eastAsia="MS Gothic" w:hAnsiTheme="minorHAnsi"/>
          <w:sz w:val="24"/>
          <w:lang w:eastAsia="x-none"/>
        </w:rPr>
        <w:t xml:space="preserve">The </w:t>
      </w:r>
      <w:r w:rsidR="00677D5B">
        <w:rPr>
          <w:rFonts w:asciiTheme="minorHAnsi" w:eastAsia="MS Gothic" w:hAnsiTheme="minorHAnsi"/>
          <w:sz w:val="24"/>
          <w:lang w:eastAsia="x-none"/>
        </w:rPr>
        <w:t xml:space="preserve">HPC </w:t>
      </w:r>
      <w:r>
        <w:rPr>
          <w:rFonts w:asciiTheme="minorHAnsi" w:eastAsia="MS Gothic" w:hAnsiTheme="minorHAnsi"/>
          <w:sz w:val="24"/>
          <w:lang w:eastAsia="x-none"/>
        </w:rPr>
        <w:t>system shall meet or exceed 98% System Availability.</w:t>
      </w:r>
    </w:p>
    <w:p w14:paraId="1C126B09" w14:textId="72E55E76" w:rsidR="009727CC" w:rsidRPr="009727CC" w:rsidRDefault="009727CC" w:rsidP="001D6DE7">
      <w:pPr>
        <w:pStyle w:val="ListParagraph"/>
        <w:keepLines/>
        <w:numPr>
          <w:ilvl w:val="0"/>
          <w:numId w:val="14"/>
        </w:numPr>
        <w:spacing w:after="60"/>
        <w:rPr>
          <w:rFonts w:asciiTheme="minorHAnsi" w:eastAsia="MS Gothic" w:hAnsiTheme="minorHAnsi"/>
          <w:sz w:val="24"/>
          <w:lang w:val="x-none" w:eastAsia="x-none"/>
        </w:rPr>
      </w:pPr>
      <w:r>
        <w:rPr>
          <w:rFonts w:asciiTheme="minorHAnsi" w:eastAsia="MS Gothic" w:hAnsiTheme="minorHAnsi"/>
          <w:sz w:val="24"/>
          <w:lang w:eastAsia="x-none"/>
        </w:rPr>
        <w:t xml:space="preserve">The PFS shall meet or exceed 99% </w:t>
      </w:r>
      <w:r w:rsidR="003C45DE">
        <w:rPr>
          <w:rFonts w:asciiTheme="minorHAnsi" w:eastAsia="MS Gothic" w:hAnsiTheme="minorHAnsi"/>
          <w:sz w:val="24"/>
          <w:lang w:eastAsia="x-none"/>
        </w:rPr>
        <w:t xml:space="preserve">File </w:t>
      </w:r>
      <w:r>
        <w:rPr>
          <w:rFonts w:asciiTheme="minorHAnsi" w:eastAsia="MS Gothic" w:hAnsiTheme="minorHAnsi"/>
          <w:sz w:val="24"/>
          <w:lang w:eastAsia="x-none"/>
        </w:rPr>
        <w:t>System Availability.</w:t>
      </w:r>
    </w:p>
    <w:p w14:paraId="09A0E694" w14:textId="7D490B9D" w:rsidR="009727CC" w:rsidRPr="006C56F2" w:rsidRDefault="003C45DE" w:rsidP="001D6DE7">
      <w:pPr>
        <w:pStyle w:val="ListParagraph"/>
        <w:keepLines/>
        <w:numPr>
          <w:ilvl w:val="0"/>
          <w:numId w:val="14"/>
        </w:numPr>
        <w:spacing w:after="60"/>
        <w:rPr>
          <w:rFonts w:asciiTheme="minorHAnsi" w:eastAsia="MS Gothic" w:hAnsiTheme="minorHAnsi"/>
          <w:sz w:val="24"/>
          <w:lang w:val="x-none" w:eastAsia="x-none"/>
        </w:rPr>
      </w:pPr>
      <w:r>
        <w:rPr>
          <w:rFonts w:asciiTheme="minorHAnsi" w:eastAsia="MS Gothic" w:hAnsiTheme="minorHAnsi"/>
          <w:sz w:val="24"/>
          <w:lang w:eastAsia="x-none"/>
        </w:rPr>
        <w:t>System and File System</w:t>
      </w:r>
      <w:r w:rsidR="009727CC" w:rsidRPr="006C56F2">
        <w:rPr>
          <w:rFonts w:asciiTheme="minorHAnsi" w:eastAsia="MS Gothic" w:hAnsiTheme="minorHAnsi"/>
          <w:sz w:val="24"/>
          <w:lang w:val="x-none" w:eastAsia="x-none"/>
        </w:rPr>
        <w:t xml:space="preserve"> availability will b</w:t>
      </w:r>
      <w:r w:rsidR="009727CC">
        <w:rPr>
          <w:rFonts w:asciiTheme="minorHAnsi" w:eastAsia="MS Gothic" w:hAnsiTheme="minorHAnsi"/>
          <w:sz w:val="24"/>
          <w:lang w:val="x-none" w:eastAsia="x-none"/>
        </w:rPr>
        <w:t>e measured on a node hour basis</w:t>
      </w:r>
      <w:r w:rsidR="009727CC">
        <w:rPr>
          <w:rFonts w:asciiTheme="minorHAnsi" w:eastAsia="MS Gothic" w:hAnsiTheme="minorHAnsi"/>
          <w:sz w:val="24"/>
          <w:lang w:eastAsia="x-none"/>
        </w:rPr>
        <w:t>.</w:t>
      </w:r>
    </w:p>
    <w:p w14:paraId="489C289A" w14:textId="1EBB3131"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All hardware and software shall be fully functional at the end of the Availability Test. Any down time required to repair failed hardware or software shall be considered an outage unless it can be repaired without</w:t>
      </w:r>
      <w:r w:rsidR="006C56F2">
        <w:rPr>
          <w:rFonts w:asciiTheme="minorHAnsi" w:eastAsia="MS Gothic" w:hAnsiTheme="minorHAnsi"/>
          <w:sz w:val="24"/>
          <w:lang w:val="x-none" w:eastAsia="x-none"/>
        </w:rPr>
        <w:t xml:space="preserve"> impacting system availability.</w:t>
      </w:r>
    </w:p>
    <w:p w14:paraId="29CE7DA7" w14:textId="02B638EA"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Hardware and software upgrades shall not be permitted during the last 7 days of the Availability Test. The system shall be considered down for the time required to perform any upgrad</w:t>
      </w:r>
      <w:r w:rsidR="006C56F2">
        <w:rPr>
          <w:rFonts w:asciiTheme="minorHAnsi" w:eastAsia="MS Gothic" w:hAnsiTheme="minorHAnsi"/>
          <w:sz w:val="24"/>
          <w:lang w:val="x-none" w:eastAsia="x-none"/>
        </w:rPr>
        <w:t>es, including rolling upgrades.</w:t>
      </w:r>
    </w:p>
    <w:p w14:paraId="71B7441C" w14:textId="21F349B0"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 xml:space="preserve">No significant problems shall </w:t>
      </w:r>
      <w:r w:rsidR="006C56F2">
        <w:rPr>
          <w:rFonts w:asciiTheme="minorHAnsi" w:eastAsia="MS Gothic" w:hAnsiTheme="minorHAnsi"/>
          <w:sz w:val="24"/>
          <w:lang w:val="x-none" w:eastAsia="x-none"/>
        </w:rPr>
        <w:t>be open during the last 7 days.</w:t>
      </w:r>
    </w:p>
    <w:p w14:paraId="1EBCDB36" w14:textId="106C151F"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During the Availability Testing period, if any system software upgrade or significant hardware repairs are applied, the Subcontractor shall be required to run the Benchmark Tests and demonstrate that the changes incur no loss of performance. At its option, UCAR may also run any tests it deems necessary. Time taken to run the Benchmark and other tests shall not count as downtime, provided that all tests perform to specifications.</w:t>
      </w:r>
    </w:p>
    <w:p w14:paraId="4E3275D1" w14:textId="4EDCCA84"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lastRenderedPageBreak/>
        <w:t xml:space="preserve">Every test in the Functionality Test, Performance Test and UCAR-defined workload shall obtain correct </w:t>
      </w:r>
      <w:r w:rsidR="000C5151">
        <w:rPr>
          <w:rFonts w:asciiTheme="minorHAnsi" w:eastAsia="MS Gothic" w:hAnsiTheme="minorHAnsi"/>
          <w:sz w:val="24"/>
          <w:lang w:eastAsia="x-none"/>
        </w:rPr>
        <w:t xml:space="preserve">numerical </w:t>
      </w:r>
      <w:r w:rsidRPr="006C56F2">
        <w:rPr>
          <w:rFonts w:asciiTheme="minorHAnsi" w:eastAsia="MS Gothic" w:hAnsiTheme="minorHAnsi"/>
          <w:sz w:val="24"/>
          <w:lang w:val="x-none" w:eastAsia="x-none"/>
        </w:rPr>
        <w:t>result</w:t>
      </w:r>
      <w:r w:rsidR="000C5151">
        <w:rPr>
          <w:rFonts w:asciiTheme="minorHAnsi" w:eastAsia="MS Gothic" w:hAnsiTheme="minorHAnsi"/>
          <w:sz w:val="24"/>
          <w:lang w:eastAsia="x-none"/>
        </w:rPr>
        <w:t>s</w:t>
      </w:r>
      <w:r w:rsidRPr="006C56F2">
        <w:rPr>
          <w:rFonts w:asciiTheme="minorHAnsi" w:eastAsia="MS Gothic" w:hAnsiTheme="minorHAnsi"/>
          <w:sz w:val="24"/>
          <w:lang w:val="x-none" w:eastAsia="x-none"/>
        </w:rPr>
        <w:t xml:space="preserve"> in both ded</w:t>
      </w:r>
      <w:r w:rsidR="00677D5B">
        <w:rPr>
          <w:rFonts w:asciiTheme="minorHAnsi" w:eastAsia="MS Gothic" w:hAnsiTheme="minorHAnsi"/>
          <w:sz w:val="24"/>
          <w:lang w:val="x-none" w:eastAsia="x-none"/>
        </w:rPr>
        <w:t>icated and non-dedicated modes.</w:t>
      </w:r>
    </w:p>
    <w:p w14:paraId="00DEAC8B" w14:textId="77B46F7D"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In dedicated mode, each benchmark in the Performance Test shall meet or exceed the performance commitment</w:t>
      </w:r>
      <w:r w:rsidR="000C5151">
        <w:rPr>
          <w:rFonts w:asciiTheme="minorHAnsi" w:eastAsia="MS Gothic" w:hAnsiTheme="minorHAnsi"/>
          <w:sz w:val="24"/>
          <w:lang w:eastAsia="x-none"/>
        </w:rPr>
        <w:t xml:space="preserve">. </w:t>
      </w:r>
      <w:r w:rsidRPr="006C56F2">
        <w:rPr>
          <w:rFonts w:asciiTheme="minorHAnsi" w:eastAsia="MS Gothic" w:hAnsiTheme="minorHAnsi"/>
          <w:sz w:val="24"/>
          <w:lang w:val="x-none" w:eastAsia="x-none"/>
        </w:rPr>
        <w:t xml:space="preserve"> </w:t>
      </w:r>
      <w:r w:rsidR="000C5151" w:rsidRPr="006C56F2">
        <w:rPr>
          <w:rFonts w:asciiTheme="minorHAnsi" w:eastAsia="MS Gothic" w:hAnsiTheme="minorHAnsi"/>
          <w:sz w:val="24"/>
          <w:lang w:val="x-none" w:eastAsia="x-none"/>
        </w:rPr>
        <w:t xml:space="preserve">The measured Coefficient of Variation of </w:t>
      </w:r>
      <w:r w:rsidR="000C5151">
        <w:rPr>
          <w:rFonts w:asciiTheme="minorHAnsi" w:eastAsia="MS Gothic" w:hAnsiTheme="minorHAnsi"/>
          <w:sz w:val="24"/>
          <w:lang w:eastAsia="x-none"/>
        </w:rPr>
        <w:t xml:space="preserve">performance </w:t>
      </w:r>
      <w:r w:rsidR="000C5151" w:rsidRPr="006C56F2">
        <w:rPr>
          <w:rFonts w:asciiTheme="minorHAnsi" w:eastAsia="MS Gothic" w:hAnsiTheme="minorHAnsi"/>
          <w:sz w:val="24"/>
          <w:lang w:val="x-none" w:eastAsia="x-none"/>
        </w:rPr>
        <w:t xml:space="preserve">results from each performance test shall not be greater than </w:t>
      </w:r>
      <w:r w:rsidR="000C5151">
        <w:rPr>
          <w:rFonts w:asciiTheme="minorHAnsi" w:eastAsia="MS Gothic" w:hAnsiTheme="minorHAnsi"/>
          <w:sz w:val="24"/>
          <w:lang w:eastAsia="x-none"/>
        </w:rPr>
        <w:t>3</w:t>
      </w:r>
      <w:r w:rsidR="000C5151" w:rsidRPr="006C56F2">
        <w:rPr>
          <w:rFonts w:asciiTheme="minorHAnsi" w:eastAsia="MS Gothic" w:hAnsiTheme="minorHAnsi"/>
          <w:sz w:val="24"/>
          <w:lang w:val="x-none" w:eastAsia="x-none"/>
        </w:rPr>
        <w:t>%.</w:t>
      </w:r>
    </w:p>
    <w:p w14:paraId="798E0D42" w14:textId="53F000AB" w:rsidR="00194CB4" w:rsidRPr="006C56F2" w:rsidRDefault="00194CB4" w:rsidP="001D6DE7">
      <w:pPr>
        <w:pStyle w:val="ListParagraph"/>
        <w:keepLines/>
        <w:numPr>
          <w:ilvl w:val="0"/>
          <w:numId w:val="14"/>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 xml:space="preserve">In non-dedicated mode, the mean performance of each performance test shall meet or exceed the performance commitment. The measured Coefficient of Variation of </w:t>
      </w:r>
      <w:r w:rsidR="000C5151">
        <w:rPr>
          <w:rFonts w:asciiTheme="minorHAnsi" w:eastAsia="MS Gothic" w:hAnsiTheme="minorHAnsi"/>
          <w:sz w:val="24"/>
          <w:lang w:eastAsia="x-none"/>
        </w:rPr>
        <w:t xml:space="preserve">performance </w:t>
      </w:r>
      <w:r w:rsidRPr="006C56F2">
        <w:rPr>
          <w:rFonts w:asciiTheme="minorHAnsi" w:eastAsia="MS Gothic" w:hAnsiTheme="minorHAnsi"/>
          <w:sz w:val="24"/>
          <w:lang w:val="x-none" w:eastAsia="x-none"/>
        </w:rPr>
        <w:t>results from each performance test shall not be greater than 5%.</w:t>
      </w:r>
    </w:p>
    <w:p w14:paraId="35FA5CB1" w14:textId="5AE5207B" w:rsidR="00194CB4" w:rsidRDefault="00194CB4" w:rsidP="00955BDA">
      <w:pPr>
        <w:pStyle w:val="Heading1"/>
        <w:rPr>
          <w:rFonts w:eastAsia="MS Gothic"/>
        </w:rPr>
      </w:pPr>
      <w:bookmarkStart w:id="23" w:name="_Toc225816113"/>
      <w:bookmarkStart w:id="24" w:name="_Toc415578415"/>
      <w:r w:rsidRPr="00194CB4">
        <w:rPr>
          <w:rFonts w:eastAsia="MS Gothic"/>
        </w:rPr>
        <w:t>Failures</w:t>
      </w:r>
      <w:bookmarkEnd w:id="23"/>
      <w:r w:rsidR="001E4CDD">
        <w:rPr>
          <w:rFonts w:eastAsia="MS Gothic"/>
        </w:rPr>
        <w:t xml:space="preserve"> and Downtime</w:t>
      </w:r>
      <w:bookmarkEnd w:id="24"/>
    </w:p>
    <w:p w14:paraId="18C01E63" w14:textId="49F49B07" w:rsidR="009727CC" w:rsidRPr="001E4CDD" w:rsidRDefault="009727CC" w:rsidP="001D6DE7">
      <w:pPr>
        <w:keepLines/>
        <w:spacing w:after="60" w:line="240" w:lineRule="auto"/>
        <w:rPr>
          <w:rFonts w:eastAsia="MS Gothic" w:cs="Times New Roman"/>
          <w:sz w:val="24"/>
          <w:szCs w:val="20"/>
          <w:lang w:eastAsia="x-none"/>
        </w:rPr>
      </w:pPr>
      <w:r w:rsidRPr="00194CB4">
        <w:rPr>
          <w:rFonts w:eastAsia="MS Gothic" w:cs="Times New Roman"/>
          <w:sz w:val="24"/>
          <w:szCs w:val="20"/>
          <w:lang w:val="x-none" w:eastAsia="x-none"/>
        </w:rPr>
        <w:t xml:space="preserve">Node and system outages are defined </w:t>
      </w:r>
      <w:r>
        <w:rPr>
          <w:rFonts w:eastAsia="MS Gothic" w:cs="Times New Roman"/>
          <w:sz w:val="24"/>
          <w:szCs w:val="20"/>
          <w:lang w:eastAsia="x-none"/>
        </w:rPr>
        <w:t>below</w:t>
      </w:r>
      <w:r w:rsidRPr="00194CB4">
        <w:rPr>
          <w:rFonts w:eastAsia="MS Gothic" w:cs="Times New Roman"/>
          <w:sz w:val="24"/>
          <w:szCs w:val="20"/>
          <w:lang w:val="x-none" w:eastAsia="x-none"/>
        </w:rPr>
        <w:t>.</w:t>
      </w:r>
      <w:r w:rsidR="001E4CDD">
        <w:rPr>
          <w:rFonts w:eastAsia="MS Gothic" w:cs="Times New Roman"/>
          <w:sz w:val="24"/>
          <w:szCs w:val="20"/>
          <w:lang w:eastAsia="x-none"/>
        </w:rPr>
        <w:t xml:space="preserve">  Additional d</w:t>
      </w:r>
      <w:r w:rsidR="001E4CDD" w:rsidRPr="001E4CDD">
        <w:rPr>
          <w:rFonts w:eastAsia="MS Gothic" w:cs="Times New Roman"/>
          <w:sz w:val="24"/>
          <w:szCs w:val="20"/>
          <w:lang w:eastAsia="x-none"/>
        </w:rPr>
        <w:t xml:space="preserve">efinitions </w:t>
      </w:r>
      <w:r w:rsidR="001E4CDD">
        <w:rPr>
          <w:rFonts w:eastAsia="MS Gothic" w:cs="Times New Roman"/>
          <w:sz w:val="24"/>
          <w:szCs w:val="20"/>
          <w:lang w:eastAsia="x-none"/>
        </w:rPr>
        <w:t xml:space="preserve">of downtime </w:t>
      </w:r>
      <w:r w:rsidR="001E4CDD" w:rsidRPr="001E4CDD">
        <w:rPr>
          <w:rFonts w:eastAsia="MS Gothic" w:cs="Times New Roman"/>
          <w:sz w:val="24"/>
          <w:szCs w:val="20"/>
          <w:lang w:eastAsia="x-none"/>
        </w:rPr>
        <w:t>are contained in Article 1 of the RFP’s NWSC-2 Sample Subcontract Terms and Conditions.</w:t>
      </w:r>
    </w:p>
    <w:p w14:paraId="60C2C0E6" w14:textId="08E3E466" w:rsidR="00194CB4" w:rsidRPr="006C56F2" w:rsidRDefault="00194CB4" w:rsidP="001D6DE7">
      <w:pPr>
        <w:pStyle w:val="ListParagraph"/>
        <w:keepLines/>
        <w:numPr>
          <w:ilvl w:val="0"/>
          <w:numId w:val="15"/>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A node shall be defined as down if a hardware problem causes Subcontractor supplied software to crash or the node is unavailable. Failures that are transparent to Subcontractor-supplied software because of redundant hardware shall not be classified as a node being down as long as the failure does not impact node or system performance. Low severity software bugs and suggestions (e.g. wrong error message) associated with Subcontractor supplied software will not be c</w:t>
      </w:r>
      <w:r w:rsidR="006C56F2">
        <w:rPr>
          <w:rFonts w:asciiTheme="minorHAnsi" w:eastAsia="MS Gothic" w:hAnsiTheme="minorHAnsi"/>
          <w:sz w:val="24"/>
          <w:lang w:val="x-none" w:eastAsia="x-none"/>
        </w:rPr>
        <w:t>lassified as a node being down.</w:t>
      </w:r>
    </w:p>
    <w:p w14:paraId="2A6F2627" w14:textId="7365B286" w:rsidR="00194CB4" w:rsidRPr="00A219CE" w:rsidRDefault="00194CB4" w:rsidP="001D6DE7">
      <w:pPr>
        <w:pStyle w:val="ListParagraph"/>
        <w:keepLines/>
        <w:numPr>
          <w:ilvl w:val="0"/>
          <w:numId w:val="15"/>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A node shall be classified as down if a defect in the Subcontractor supplied software causes a node to be unavailable. Communication network failures external to the system, and user application program bugs that do not impact other users shall no</w:t>
      </w:r>
      <w:r w:rsidR="006C56F2">
        <w:rPr>
          <w:rFonts w:asciiTheme="minorHAnsi" w:eastAsia="MS Gothic" w:hAnsiTheme="minorHAnsi"/>
          <w:sz w:val="24"/>
          <w:lang w:val="x-none" w:eastAsia="x-none"/>
        </w:rPr>
        <w:t>t constitute a node being down.</w:t>
      </w:r>
    </w:p>
    <w:p w14:paraId="328005D8" w14:textId="746D0675" w:rsidR="001E4CDD" w:rsidRPr="006C56F2" w:rsidRDefault="001E4CDD" w:rsidP="001D6DE7">
      <w:pPr>
        <w:pStyle w:val="ListParagraph"/>
        <w:keepLines/>
        <w:numPr>
          <w:ilvl w:val="0"/>
          <w:numId w:val="15"/>
        </w:numPr>
        <w:spacing w:after="60"/>
        <w:rPr>
          <w:rFonts w:asciiTheme="minorHAnsi" w:eastAsia="MS Gothic" w:hAnsiTheme="minorHAnsi"/>
          <w:sz w:val="24"/>
          <w:lang w:val="x-none" w:eastAsia="x-none"/>
        </w:rPr>
      </w:pPr>
      <w:r>
        <w:rPr>
          <w:rFonts w:asciiTheme="minorHAnsi" w:eastAsia="MS Gothic" w:hAnsiTheme="minorHAnsi"/>
          <w:sz w:val="24"/>
          <w:lang w:eastAsia="x-none"/>
        </w:rPr>
        <w:t>A file system shall be classified as down if data residing on it cannot be read or if data cannot be written to the file system, or if metadata for the filesystem is inaccessible.</w:t>
      </w:r>
    </w:p>
    <w:p w14:paraId="05175D8B" w14:textId="580CA849" w:rsidR="00194CB4" w:rsidRPr="006C56F2" w:rsidRDefault="00194CB4" w:rsidP="001D6DE7">
      <w:pPr>
        <w:pStyle w:val="ListParagraph"/>
        <w:keepLines/>
        <w:numPr>
          <w:ilvl w:val="0"/>
          <w:numId w:val="15"/>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Repeat failures within eight hours of the previous failure shall be cou</w:t>
      </w:r>
      <w:r w:rsidR="006C56F2">
        <w:rPr>
          <w:rFonts w:asciiTheme="minorHAnsi" w:eastAsia="MS Gothic" w:hAnsiTheme="minorHAnsi"/>
          <w:sz w:val="24"/>
          <w:lang w:val="x-none" w:eastAsia="x-none"/>
        </w:rPr>
        <w:t>nted as one continuous failure.</w:t>
      </w:r>
    </w:p>
    <w:p w14:paraId="6C6C59E3" w14:textId="601D4EAA" w:rsidR="00194CB4" w:rsidRPr="006C56F2" w:rsidRDefault="00194CB4" w:rsidP="001D6DE7">
      <w:pPr>
        <w:pStyle w:val="ListParagraph"/>
        <w:keepLines/>
        <w:numPr>
          <w:ilvl w:val="0"/>
          <w:numId w:val="15"/>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The Subcontractor's system shall be classified as down (and all nodes shall be considered down) if any of</w:t>
      </w:r>
      <w:r w:rsidR="006C56F2">
        <w:rPr>
          <w:rFonts w:asciiTheme="minorHAnsi" w:eastAsia="MS Gothic" w:hAnsiTheme="minorHAnsi"/>
          <w:sz w:val="24"/>
          <w:lang w:val="x-none" w:eastAsia="x-none"/>
        </w:rPr>
        <w:t xml:space="preserve"> the following requirements can</w:t>
      </w:r>
      <w:r w:rsidRPr="006C56F2">
        <w:rPr>
          <w:rFonts w:asciiTheme="minorHAnsi" w:eastAsia="MS Gothic" w:hAnsiTheme="minorHAnsi"/>
          <w:sz w:val="24"/>
          <w:lang w:val="x-none" w:eastAsia="x-none"/>
        </w:rPr>
        <w:t>not be met (“system-wide outage”)</w:t>
      </w:r>
      <w:r w:rsidR="00B16061">
        <w:rPr>
          <w:rFonts w:asciiTheme="minorHAnsi" w:eastAsia="MS Gothic" w:hAnsiTheme="minorHAnsi"/>
          <w:sz w:val="24"/>
          <w:lang w:eastAsia="x-none"/>
        </w:rPr>
        <w:t>.  If the HPC and PFS systems are provided by different awardees, only the system which has experienced the outage shall be classified as down</w:t>
      </w:r>
      <w:r w:rsidR="006B387F">
        <w:rPr>
          <w:rFonts w:asciiTheme="minorHAnsi" w:eastAsia="MS Gothic" w:hAnsiTheme="minorHAnsi"/>
          <w:sz w:val="24"/>
          <w:lang w:eastAsia="x-none"/>
        </w:rPr>
        <w:t>.</w:t>
      </w:r>
      <w:r w:rsidR="003B6E88">
        <w:rPr>
          <w:rFonts w:asciiTheme="minorHAnsi" w:eastAsia="MS Gothic" w:hAnsiTheme="minorHAnsi"/>
          <w:sz w:val="24"/>
          <w:lang w:eastAsia="x-none"/>
        </w:rPr>
        <w:t xml:space="preserve">  </w:t>
      </w:r>
      <w:r w:rsidR="003B6E88" w:rsidRPr="003B6E88">
        <w:rPr>
          <w:rFonts w:asciiTheme="minorHAnsi" w:eastAsia="MS Gothic" w:hAnsiTheme="minorHAnsi"/>
          <w:sz w:val="24"/>
          <w:lang w:val="x-none" w:eastAsia="x-none"/>
        </w:rPr>
        <w:t xml:space="preserve">Failures </w:t>
      </w:r>
      <w:r w:rsidR="003B6E88">
        <w:rPr>
          <w:rFonts w:asciiTheme="minorHAnsi" w:eastAsia="MS Gothic" w:hAnsiTheme="minorHAnsi"/>
          <w:sz w:val="24"/>
          <w:lang w:eastAsia="x-none"/>
        </w:rPr>
        <w:t>due to</w:t>
      </w:r>
      <w:r w:rsidR="003B6E88" w:rsidRPr="003B6E88">
        <w:rPr>
          <w:rFonts w:asciiTheme="minorHAnsi" w:eastAsia="MS Gothic" w:hAnsiTheme="minorHAnsi"/>
          <w:sz w:val="24"/>
          <w:lang w:val="x-none" w:eastAsia="x-none"/>
        </w:rPr>
        <w:t xml:space="preserve"> the UCAR network </w:t>
      </w:r>
      <w:r w:rsidR="003B6E88">
        <w:rPr>
          <w:rFonts w:asciiTheme="minorHAnsi" w:eastAsia="MS Gothic" w:hAnsiTheme="minorHAnsi"/>
          <w:sz w:val="24"/>
          <w:lang w:eastAsia="x-none"/>
        </w:rPr>
        <w:t xml:space="preserve">or other UCAR-supplied subsystems </w:t>
      </w:r>
      <w:r w:rsidR="003B6E88" w:rsidRPr="003B6E88">
        <w:rPr>
          <w:rFonts w:asciiTheme="minorHAnsi" w:eastAsia="MS Gothic" w:hAnsiTheme="minorHAnsi"/>
          <w:sz w:val="24"/>
          <w:lang w:val="x-none" w:eastAsia="x-none"/>
        </w:rPr>
        <w:t xml:space="preserve">do not </w:t>
      </w:r>
      <w:r w:rsidR="003B6E88">
        <w:rPr>
          <w:rFonts w:asciiTheme="minorHAnsi" w:eastAsia="MS Gothic" w:hAnsiTheme="minorHAnsi"/>
          <w:sz w:val="24"/>
          <w:lang w:eastAsia="x-none"/>
        </w:rPr>
        <w:t>contribute to downtime</w:t>
      </w:r>
      <w:r w:rsidR="003B6E88" w:rsidRPr="003B6E88">
        <w:rPr>
          <w:rFonts w:asciiTheme="minorHAnsi" w:eastAsia="MS Gothic" w:hAnsiTheme="minorHAnsi"/>
          <w:sz w:val="24"/>
          <w:lang w:val="x-none" w:eastAsia="x-none"/>
        </w:rPr>
        <w:t>.</w:t>
      </w:r>
    </w:p>
    <w:p w14:paraId="13C142BE" w14:textId="3E4E2DED"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Complete a POSIX ‘stat' operation</w:t>
      </w:r>
      <w:r w:rsidR="00B7647C">
        <w:rPr>
          <w:rFonts w:eastAsia="MS Gothic" w:cs="Times New Roman"/>
          <w:sz w:val="24"/>
          <w:szCs w:val="20"/>
          <w:lang w:eastAsia="x-none"/>
        </w:rPr>
        <w:t xml:space="preserve"> within 10 seconds</w:t>
      </w:r>
      <w:r w:rsidRPr="006C56F2">
        <w:rPr>
          <w:rFonts w:eastAsia="MS Gothic" w:cs="Times New Roman"/>
          <w:sz w:val="24"/>
          <w:szCs w:val="20"/>
          <w:lang w:val="x-none" w:eastAsia="x-none"/>
        </w:rPr>
        <w:t xml:space="preserve"> on any file within all Subcontractor-provided file systems and access all data bloc</w:t>
      </w:r>
      <w:r w:rsidR="006C56F2">
        <w:rPr>
          <w:rFonts w:eastAsia="MS Gothic" w:cs="Times New Roman"/>
          <w:sz w:val="24"/>
          <w:szCs w:val="20"/>
          <w:lang w:val="x-none" w:eastAsia="x-none"/>
        </w:rPr>
        <w:t>ks associated with these files.</w:t>
      </w:r>
    </w:p>
    <w:p w14:paraId="782A2E70" w14:textId="5765C9EB"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Complete a successful interactive login to the Subcontractor's system.</w:t>
      </w:r>
    </w:p>
    <w:p w14:paraId="05448078" w14:textId="59B72368"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Successfully run any part of the performance test.</w:t>
      </w:r>
    </w:p>
    <w:p w14:paraId="30011FC9" w14:textId="6069F881"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 xml:space="preserve">Full switch bandwidth is available. Failure of a switch adapter in a node does not constitute a system-wide failure. However, failure of a switch </w:t>
      </w:r>
      <w:r w:rsidRPr="006C56F2">
        <w:rPr>
          <w:rFonts w:eastAsia="MS Gothic" w:cs="Times New Roman"/>
          <w:sz w:val="24"/>
          <w:szCs w:val="20"/>
          <w:lang w:eastAsia="x-none"/>
        </w:rPr>
        <w:t xml:space="preserve">may </w:t>
      </w:r>
      <w:r w:rsidRPr="006C56F2">
        <w:rPr>
          <w:rFonts w:eastAsia="MS Gothic" w:cs="Times New Roman"/>
          <w:sz w:val="24"/>
          <w:szCs w:val="20"/>
          <w:lang w:val="x-none" w:eastAsia="x-none"/>
        </w:rPr>
        <w:t xml:space="preserve">constitute failure, even if alternate switch paths were available, because </w:t>
      </w:r>
      <w:r w:rsidRPr="006C56F2">
        <w:rPr>
          <w:rFonts w:eastAsia="MS Gothic" w:cs="Times New Roman"/>
          <w:sz w:val="24"/>
          <w:szCs w:val="20"/>
          <w:lang w:eastAsia="x-none"/>
        </w:rPr>
        <w:t xml:space="preserve">either </w:t>
      </w:r>
      <w:r w:rsidRPr="006C56F2">
        <w:rPr>
          <w:rFonts w:eastAsia="MS Gothic" w:cs="Times New Roman"/>
          <w:sz w:val="24"/>
          <w:szCs w:val="20"/>
          <w:lang w:val="x-none" w:eastAsia="x-none"/>
        </w:rPr>
        <w:t>full bandwidth would not be available for multiple nodes</w:t>
      </w:r>
      <w:r w:rsidRPr="006C56F2">
        <w:rPr>
          <w:rFonts w:eastAsia="MS Gothic" w:cs="Times New Roman"/>
          <w:sz w:val="24"/>
          <w:szCs w:val="20"/>
          <w:lang w:eastAsia="x-none"/>
        </w:rPr>
        <w:t xml:space="preserve"> or more than 1% of the nodes are unreachable</w:t>
      </w:r>
      <w:r w:rsidR="00B7647C">
        <w:rPr>
          <w:rFonts w:eastAsia="MS Gothic" w:cs="Times New Roman"/>
          <w:sz w:val="24"/>
          <w:szCs w:val="20"/>
          <w:lang w:val="x-none" w:eastAsia="x-none"/>
        </w:rPr>
        <w:t>.</w:t>
      </w:r>
    </w:p>
    <w:p w14:paraId="362D3198" w14:textId="53BD345E"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lastRenderedPageBreak/>
        <w:t>User applications can be launched and/</w:t>
      </w:r>
      <w:r w:rsidR="006C56F2">
        <w:rPr>
          <w:rFonts w:eastAsia="MS Gothic" w:cs="Times New Roman"/>
          <w:sz w:val="24"/>
          <w:szCs w:val="20"/>
          <w:lang w:val="x-none" w:eastAsia="x-none"/>
        </w:rPr>
        <w:t>or completed via the scheduler.</w:t>
      </w:r>
    </w:p>
    <w:p w14:paraId="65035FF8" w14:textId="4D858B94" w:rsidR="006C56F2" w:rsidRPr="006C56F2" w:rsidRDefault="006C56F2" w:rsidP="001D6DE7">
      <w:pPr>
        <w:keepLines/>
        <w:numPr>
          <w:ilvl w:val="1"/>
          <w:numId w:val="15"/>
        </w:numPr>
        <w:spacing w:before="60" w:after="60" w:line="240" w:lineRule="auto"/>
        <w:rPr>
          <w:rFonts w:eastAsia="MS Gothic" w:cs="Times New Roman"/>
          <w:sz w:val="24"/>
          <w:szCs w:val="20"/>
          <w:lang w:val="x-none" w:eastAsia="x-none"/>
        </w:rPr>
      </w:pPr>
      <w:r>
        <w:rPr>
          <w:rFonts w:eastAsia="MS Gothic" w:cs="Times New Roman"/>
          <w:sz w:val="24"/>
          <w:szCs w:val="20"/>
          <w:lang w:eastAsia="x-none"/>
        </w:rPr>
        <w:t>Benchmark runs produce correct numerical answers.</w:t>
      </w:r>
    </w:p>
    <w:p w14:paraId="7ED46A4F" w14:textId="2DBDCA37"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Other failures in Subcontractor supplied products and services that disrupt work on a significant portion of the nodes shall c</w:t>
      </w:r>
      <w:r w:rsidR="006C56F2">
        <w:rPr>
          <w:rFonts w:eastAsia="MS Gothic" w:cs="Times New Roman"/>
          <w:sz w:val="24"/>
          <w:szCs w:val="20"/>
          <w:lang w:val="x-none" w:eastAsia="x-none"/>
        </w:rPr>
        <w:t>onstitute a system-wide outage.</w:t>
      </w:r>
    </w:p>
    <w:p w14:paraId="1E505B1F" w14:textId="2A439E90" w:rsidR="00194CB4" w:rsidRPr="006C56F2" w:rsidRDefault="00194CB4" w:rsidP="001D6DE7">
      <w:pPr>
        <w:pStyle w:val="ListParagraph"/>
        <w:keepLines/>
        <w:numPr>
          <w:ilvl w:val="0"/>
          <w:numId w:val="15"/>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If there is a system-wide outage, UCAR shall turn over the system to the Subcontractor for service when the Subcontractor indicates they are ready to begin work on the system. All nodes are considered down during a system-wide outage.</w:t>
      </w:r>
    </w:p>
    <w:p w14:paraId="0BC46FC2" w14:textId="54A896BF" w:rsidR="00194CB4" w:rsidRPr="006C56F2" w:rsidRDefault="00194CB4" w:rsidP="001D6DE7">
      <w:pPr>
        <w:pStyle w:val="ListParagraph"/>
        <w:keepLines/>
        <w:numPr>
          <w:ilvl w:val="0"/>
          <w:numId w:val="15"/>
        </w:numPr>
        <w:spacing w:after="60"/>
        <w:rPr>
          <w:rFonts w:asciiTheme="minorHAnsi" w:eastAsia="MS Gothic" w:hAnsiTheme="minorHAnsi"/>
          <w:sz w:val="24"/>
          <w:lang w:val="x-none" w:eastAsia="x-none"/>
        </w:rPr>
      </w:pPr>
      <w:r w:rsidRPr="006C56F2">
        <w:rPr>
          <w:rFonts w:asciiTheme="minorHAnsi" w:eastAsia="MS Gothic" w:hAnsiTheme="minorHAnsi"/>
          <w:sz w:val="24"/>
          <w:lang w:val="x-none" w:eastAsia="x-none"/>
        </w:rPr>
        <w:t>Downtime for any outage shall begin when UCAR notifies the Subcontractor of a problem (e.g. an official problem report is opened) and, for system outages, when the system is made available to the Subcontr</w:t>
      </w:r>
      <w:r w:rsidR="006C56F2">
        <w:rPr>
          <w:rFonts w:asciiTheme="minorHAnsi" w:eastAsia="MS Gothic" w:hAnsiTheme="minorHAnsi"/>
          <w:sz w:val="24"/>
          <w:lang w:val="x-none" w:eastAsia="x-none"/>
        </w:rPr>
        <w:t>actor. Downtime shall end when:</w:t>
      </w:r>
    </w:p>
    <w:p w14:paraId="0A00217F" w14:textId="713D0AD8"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 xml:space="preserve">For problems that can be addressed by </w:t>
      </w:r>
      <w:r w:rsidR="00B7647C">
        <w:rPr>
          <w:rFonts w:eastAsia="MS Gothic" w:cs="Times New Roman"/>
          <w:sz w:val="24"/>
          <w:szCs w:val="20"/>
          <w:lang w:eastAsia="x-none"/>
        </w:rPr>
        <w:t>substituting</w:t>
      </w:r>
      <w:r w:rsidRPr="006C56F2">
        <w:rPr>
          <w:rFonts w:eastAsia="MS Gothic" w:cs="Times New Roman"/>
          <w:sz w:val="24"/>
          <w:szCs w:val="20"/>
          <w:lang w:val="x-none" w:eastAsia="x-none"/>
        </w:rPr>
        <w:t xml:space="preserve"> a spare node or by rebooting the down node, the downtime shall end when a spare node or the down node i</w:t>
      </w:r>
      <w:r w:rsidR="006C56F2">
        <w:rPr>
          <w:rFonts w:eastAsia="MS Gothic" w:cs="Times New Roman"/>
          <w:sz w:val="24"/>
          <w:szCs w:val="20"/>
          <w:lang w:val="x-none" w:eastAsia="x-none"/>
        </w:rPr>
        <w:t>s available for production use.</w:t>
      </w:r>
    </w:p>
    <w:p w14:paraId="4211CB92" w14:textId="18B0EF2A"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For problems requiring the Subcontractor to repair a failed hardware component, the downtime shall end when the failed component is returned to UCAR an</w:t>
      </w:r>
      <w:r w:rsidR="006C56F2">
        <w:rPr>
          <w:rFonts w:eastAsia="MS Gothic" w:cs="Times New Roman"/>
          <w:sz w:val="24"/>
          <w:szCs w:val="20"/>
          <w:lang w:val="x-none" w:eastAsia="x-none"/>
        </w:rPr>
        <w:t>d available for production use.</w:t>
      </w:r>
    </w:p>
    <w:p w14:paraId="3FBB6FFD" w14:textId="1974F033" w:rsidR="00194CB4" w:rsidRPr="006C56F2" w:rsidRDefault="00194CB4" w:rsidP="001D6DE7">
      <w:pPr>
        <w:keepLines/>
        <w:numPr>
          <w:ilvl w:val="1"/>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For software downtime, the downtime shall end when the Subcontractor supplies a fix that rectifies the problem or when UCAR reverts to a prior copy of the failing software that does not exhibit the same pro</w:t>
      </w:r>
      <w:r w:rsidR="006C56F2">
        <w:rPr>
          <w:rFonts w:eastAsia="MS Gothic" w:cs="Times New Roman"/>
          <w:sz w:val="24"/>
          <w:szCs w:val="20"/>
          <w:lang w:val="x-none" w:eastAsia="x-none"/>
        </w:rPr>
        <w:t>blem.</w:t>
      </w:r>
    </w:p>
    <w:p w14:paraId="14C40F7C" w14:textId="5CD40E3E" w:rsidR="00194CB4" w:rsidRPr="006C56F2" w:rsidRDefault="00194CB4" w:rsidP="001D6DE7">
      <w:pPr>
        <w:keepLines/>
        <w:numPr>
          <w:ilvl w:val="0"/>
          <w:numId w:val="15"/>
        </w:numPr>
        <w:spacing w:before="60" w:after="60" w:line="240" w:lineRule="auto"/>
        <w:rPr>
          <w:rFonts w:eastAsia="MS Gothic" w:cs="Times New Roman"/>
          <w:sz w:val="24"/>
          <w:szCs w:val="20"/>
          <w:lang w:val="x-none" w:eastAsia="x-none"/>
        </w:rPr>
      </w:pPr>
      <w:r w:rsidRPr="006C56F2">
        <w:rPr>
          <w:rFonts w:eastAsia="MS Gothic" w:cs="Times New Roman"/>
          <w:sz w:val="24"/>
          <w:szCs w:val="20"/>
          <w:lang w:val="x-none" w:eastAsia="x-none"/>
        </w:rPr>
        <w:t>A failure due to UCAR or to other causes out of the Subcontractor's control shall not be counted against the Subcontractor unless the failure demonstrates a defect in the system. If there are disputes as to whether a failure is the fault of the Subcontractor or UCAR, they shall be resolved prior to th</w:t>
      </w:r>
      <w:r w:rsidR="006C56F2">
        <w:rPr>
          <w:rFonts w:eastAsia="MS Gothic" w:cs="Times New Roman"/>
          <w:sz w:val="24"/>
          <w:szCs w:val="20"/>
          <w:lang w:val="x-none" w:eastAsia="x-none"/>
        </w:rPr>
        <w:t>e end of the acceptance period.</w:t>
      </w:r>
    </w:p>
    <w:p w14:paraId="39372534" w14:textId="54B44EDC" w:rsidR="00633FAB" w:rsidRPr="006C56F2" w:rsidRDefault="00633FAB" w:rsidP="001D6DE7">
      <w:pPr>
        <w:pStyle w:val="BodyText"/>
        <w:spacing w:after="0"/>
        <w:ind w:left="0"/>
        <w:jc w:val="both"/>
        <w:rPr>
          <w:rFonts w:asciiTheme="minorHAnsi" w:hAnsiTheme="minorHAnsi" w:cstheme="minorHAnsi"/>
          <w:bCs/>
          <w:sz w:val="22"/>
          <w:szCs w:val="22"/>
        </w:rPr>
      </w:pPr>
    </w:p>
    <w:sectPr w:rsidR="00633FAB" w:rsidRPr="006C56F2" w:rsidSect="004C53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908E3" w14:textId="77777777" w:rsidR="00FC23DC" w:rsidRDefault="00FC23DC" w:rsidP="008737C1">
      <w:pPr>
        <w:spacing w:after="0" w:line="240" w:lineRule="auto"/>
      </w:pPr>
      <w:r>
        <w:separator/>
      </w:r>
    </w:p>
  </w:endnote>
  <w:endnote w:type="continuationSeparator" w:id="0">
    <w:p w14:paraId="597D1C17" w14:textId="77777777" w:rsidR="00FC23DC" w:rsidRDefault="00FC23DC" w:rsidP="008737C1">
      <w:pPr>
        <w:spacing w:after="0" w:line="240" w:lineRule="auto"/>
      </w:pPr>
      <w:r>
        <w:continuationSeparator/>
      </w:r>
    </w:p>
  </w:endnote>
  <w:endnote w:type="continuationNotice" w:id="1">
    <w:p w14:paraId="10E25712" w14:textId="77777777" w:rsidR="00FC23DC" w:rsidRDefault="00FC2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B3A0E" w14:textId="59DEEFCC" w:rsidR="00BE4835" w:rsidRPr="00BE4835" w:rsidRDefault="00BE4835" w:rsidP="00BE4835">
    <w:pPr>
      <w:ind w:left="3600" w:firstLine="360"/>
      <w:rPr>
        <w:rFonts w:eastAsia="Times New Roman" w:cs="Times New Roman"/>
        <w:b/>
        <w:sz w:val="18"/>
        <w:szCs w:val="20"/>
      </w:rPr>
    </w:pPr>
    <w:r w:rsidRPr="00BE4835">
      <w:rPr>
        <w:rFonts w:eastAsia="Times New Roman" w:cs="Times New Roman"/>
        <w:sz w:val="20"/>
        <w:szCs w:val="20"/>
      </w:rPr>
      <w:t xml:space="preserve">Page </w:t>
    </w:r>
    <w:r w:rsidR="0075697D">
      <w:rPr>
        <w:rFonts w:eastAsia="Times New Roman" w:cs="Times New Roman"/>
        <w:sz w:val="20"/>
        <w:szCs w:val="20"/>
      </w:rPr>
      <w:t>F</w:t>
    </w:r>
    <w:r w:rsidRPr="00BE4835">
      <w:rPr>
        <w:rFonts w:eastAsia="Times New Roman" w:cs="Times New Roman"/>
        <w:sz w:val="20"/>
        <w:szCs w:val="20"/>
      </w:rPr>
      <w:t>-</w:t>
    </w:r>
    <w:r w:rsidRPr="00BE4835">
      <w:rPr>
        <w:rFonts w:eastAsia="Times New Roman" w:cs="Times New Roman"/>
        <w:bCs/>
        <w:sz w:val="18"/>
        <w:szCs w:val="20"/>
      </w:rPr>
      <w:fldChar w:fldCharType="begin"/>
    </w:r>
    <w:r w:rsidRPr="00BE4835">
      <w:rPr>
        <w:rFonts w:eastAsia="Times New Roman" w:cs="Times New Roman"/>
        <w:bCs/>
        <w:sz w:val="18"/>
        <w:szCs w:val="20"/>
      </w:rPr>
      <w:instrText xml:space="preserve"> PAGE </w:instrText>
    </w:r>
    <w:r w:rsidRPr="00BE4835">
      <w:rPr>
        <w:rFonts w:eastAsia="Times New Roman" w:cs="Times New Roman"/>
        <w:bCs/>
        <w:sz w:val="18"/>
        <w:szCs w:val="20"/>
      </w:rPr>
      <w:fldChar w:fldCharType="separate"/>
    </w:r>
    <w:r w:rsidR="008B5B13">
      <w:rPr>
        <w:rFonts w:eastAsia="Times New Roman" w:cs="Times New Roman"/>
        <w:bCs/>
        <w:noProof/>
        <w:sz w:val="18"/>
        <w:szCs w:val="20"/>
      </w:rPr>
      <w:t>3</w:t>
    </w:r>
    <w:r w:rsidRPr="00BE4835">
      <w:rPr>
        <w:rFonts w:eastAsia="Times New Roman" w:cs="Times New Roman"/>
        <w:bCs/>
        <w:sz w:val="18"/>
        <w:szCs w:val="20"/>
      </w:rPr>
      <w:fldChar w:fldCharType="end"/>
    </w:r>
    <w:r w:rsidRPr="00BE4835">
      <w:rPr>
        <w:rFonts w:eastAsia="Times New Roman" w:cs="Times New Roman"/>
        <w:bCs/>
        <w:sz w:val="18"/>
        <w:szCs w:val="20"/>
      </w:rPr>
      <w:t xml:space="preserve"> </w:t>
    </w:r>
  </w:p>
  <w:p w14:paraId="333A8248" w14:textId="77777777" w:rsidR="00BE4835" w:rsidRDefault="00BE4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070C" w14:textId="77777777" w:rsidR="00FC23DC" w:rsidRDefault="00FC23DC" w:rsidP="008737C1">
      <w:pPr>
        <w:spacing w:after="0" w:line="240" w:lineRule="auto"/>
      </w:pPr>
      <w:r>
        <w:separator/>
      </w:r>
    </w:p>
  </w:footnote>
  <w:footnote w:type="continuationSeparator" w:id="0">
    <w:p w14:paraId="31492122" w14:textId="77777777" w:rsidR="00FC23DC" w:rsidRDefault="00FC23DC" w:rsidP="008737C1">
      <w:pPr>
        <w:spacing w:after="0" w:line="240" w:lineRule="auto"/>
      </w:pPr>
      <w:r>
        <w:continuationSeparator/>
      </w:r>
    </w:p>
  </w:footnote>
  <w:footnote w:type="continuationNotice" w:id="1">
    <w:p w14:paraId="2B35607F" w14:textId="77777777" w:rsidR="00FC23DC" w:rsidRDefault="00FC23DC">
      <w:pPr>
        <w:spacing w:after="0" w:line="240" w:lineRule="auto"/>
      </w:pPr>
    </w:p>
  </w:footnote>
  <w:footnote w:id="2">
    <w:p w14:paraId="2F75B671" w14:textId="343BADCA" w:rsidR="005F126B" w:rsidRPr="00BC51D9" w:rsidRDefault="005F126B">
      <w:pPr>
        <w:pStyle w:val="FootnoteText"/>
      </w:pPr>
      <w:r>
        <w:rPr>
          <w:rStyle w:val="FootnoteReference"/>
        </w:rPr>
        <w:footnoteRef/>
      </w:r>
      <w:r>
        <w:t xml:space="preserve"> </w:t>
      </w:r>
      <w:r w:rsidRPr="005F126B">
        <w:rPr>
          <w:lang w:val="x-none"/>
        </w:rPr>
        <w:t>In a cold boot, all elements of the system are completely powered off before the boot sequence is initiated. All components are then powered on</w:t>
      </w:r>
      <w:r w:rsidR="00BC51D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3B1C" w14:textId="248F6F46" w:rsidR="00AF42E8" w:rsidRDefault="00AF42E8" w:rsidP="008737C1">
    <w:pPr>
      <w:jc w:val="right"/>
    </w:pPr>
    <w:r w:rsidRPr="00643EAC">
      <w:t xml:space="preserve">UCAR </w:t>
    </w:r>
    <w:r>
      <w:t>Subcontract</w:t>
    </w:r>
    <w:r w:rsidRPr="00643EAC">
      <w:t xml:space="preserve"> No. </w:t>
    </w:r>
    <w:r>
      <w:t>S</w:t>
    </w:r>
    <w:r w:rsidR="001E1909">
      <w:t>15-19374</w:t>
    </w:r>
    <w:r w:rsidR="00947F9F">
      <w:t xml:space="preserve"> (v1)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C3A"/>
    <w:multiLevelType w:val="hybridMultilevel"/>
    <w:tmpl w:val="AFEA2636"/>
    <w:lvl w:ilvl="0" w:tplc="4072CBCA">
      <w:start w:val="1"/>
      <w:numFmt w:val="bullet"/>
      <w:pStyle w:val="Talking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pStyle w:val="TalkingPoin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D5FD8"/>
    <w:multiLevelType w:val="hybridMultilevel"/>
    <w:tmpl w:val="3BE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A516B"/>
    <w:multiLevelType w:val="hybridMultilevel"/>
    <w:tmpl w:val="C1849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96066"/>
    <w:multiLevelType w:val="hybridMultilevel"/>
    <w:tmpl w:val="F0C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811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5A4FD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1101760"/>
    <w:multiLevelType w:val="hybridMultilevel"/>
    <w:tmpl w:val="851A952A"/>
    <w:lvl w:ilvl="0" w:tplc="96C0B03C">
      <w:start w:val="3"/>
      <w:numFmt w:val="upperLetter"/>
      <w:lvlText w:val="%1."/>
      <w:lvlJc w:val="left"/>
      <w:pPr>
        <w:tabs>
          <w:tab w:val="num" w:pos="360"/>
        </w:tabs>
        <w:ind w:left="36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303656"/>
    <w:multiLevelType w:val="hybridMultilevel"/>
    <w:tmpl w:val="CEF88418"/>
    <w:lvl w:ilvl="0" w:tplc="DC30D7F0">
      <w:start w:val="4"/>
      <w:numFmt w:val="lowerRoman"/>
      <w:lvlText w:val="%1."/>
      <w:lvlJc w:val="left"/>
      <w:pPr>
        <w:tabs>
          <w:tab w:val="num" w:pos="1800"/>
        </w:tabs>
        <w:ind w:left="1800" w:hanging="72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69B4373"/>
    <w:multiLevelType w:val="hybridMultilevel"/>
    <w:tmpl w:val="7CC627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C33EC1"/>
    <w:multiLevelType w:val="hybridMultilevel"/>
    <w:tmpl w:val="8D92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C3B09"/>
    <w:multiLevelType w:val="hybridMultilevel"/>
    <w:tmpl w:val="07D25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DA76FB"/>
    <w:multiLevelType w:val="hybridMultilevel"/>
    <w:tmpl w:val="22A80A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5830F8"/>
    <w:multiLevelType w:val="hybridMultilevel"/>
    <w:tmpl w:val="28A48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702148"/>
    <w:multiLevelType w:val="hybridMultilevel"/>
    <w:tmpl w:val="352EA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AB4816"/>
    <w:multiLevelType w:val="hybridMultilevel"/>
    <w:tmpl w:val="6932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0E5EB2"/>
    <w:multiLevelType w:val="hybridMultilevel"/>
    <w:tmpl w:val="948676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DC15EEC"/>
    <w:multiLevelType w:val="hybridMultilevel"/>
    <w:tmpl w:val="9C30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5D1301"/>
    <w:multiLevelType w:val="hybridMultilevel"/>
    <w:tmpl w:val="6F5E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0"/>
  </w:num>
  <w:num w:numId="5">
    <w:abstractNumId w:val="17"/>
  </w:num>
  <w:num w:numId="6">
    <w:abstractNumId w:val="15"/>
  </w:num>
  <w:num w:numId="7">
    <w:abstractNumId w:val="6"/>
  </w:num>
  <w:num w:numId="8">
    <w:abstractNumId w:val="8"/>
  </w:num>
  <w:num w:numId="9">
    <w:abstractNumId w:val="12"/>
  </w:num>
  <w:num w:numId="10">
    <w:abstractNumId w:val="10"/>
  </w:num>
  <w:num w:numId="11">
    <w:abstractNumId w:val="14"/>
  </w:num>
  <w:num w:numId="12">
    <w:abstractNumId w:val="1"/>
  </w:num>
  <w:num w:numId="13">
    <w:abstractNumId w:val="16"/>
  </w:num>
  <w:num w:numId="14">
    <w:abstractNumId w:val="11"/>
  </w:num>
  <w:num w:numId="15">
    <w:abstractNumId w:val="2"/>
  </w:num>
  <w:num w:numId="16">
    <w:abstractNumId w:val="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grammar="clean"/>
  <w:trackRevisions/>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37"/>
    <w:rsid w:val="00077B21"/>
    <w:rsid w:val="000A45ED"/>
    <w:rsid w:val="000B284C"/>
    <w:rsid w:val="000C4943"/>
    <w:rsid w:val="000C5151"/>
    <w:rsid w:val="000F7D79"/>
    <w:rsid w:val="00121879"/>
    <w:rsid w:val="001225AA"/>
    <w:rsid w:val="001225F8"/>
    <w:rsid w:val="001311C0"/>
    <w:rsid w:val="00136AB3"/>
    <w:rsid w:val="00137DDF"/>
    <w:rsid w:val="001434E0"/>
    <w:rsid w:val="001528B3"/>
    <w:rsid w:val="001705D4"/>
    <w:rsid w:val="0018205E"/>
    <w:rsid w:val="00194AE5"/>
    <w:rsid w:val="00194CB4"/>
    <w:rsid w:val="001B4C51"/>
    <w:rsid w:val="001C53A1"/>
    <w:rsid w:val="001D2CBD"/>
    <w:rsid w:val="001D6DE7"/>
    <w:rsid w:val="001D7D4F"/>
    <w:rsid w:val="001E0515"/>
    <w:rsid w:val="001E1909"/>
    <w:rsid w:val="001E4CDD"/>
    <w:rsid w:val="002518B2"/>
    <w:rsid w:val="002618D5"/>
    <w:rsid w:val="0029545E"/>
    <w:rsid w:val="002D389E"/>
    <w:rsid w:val="003258C3"/>
    <w:rsid w:val="00360F93"/>
    <w:rsid w:val="0036336C"/>
    <w:rsid w:val="003B6E88"/>
    <w:rsid w:val="003C22D8"/>
    <w:rsid w:val="003C45DE"/>
    <w:rsid w:val="003E4F01"/>
    <w:rsid w:val="00420960"/>
    <w:rsid w:val="00463267"/>
    <w:rsid w:val="00473E19"/>
    <w:rsid w:val="00474FB0"/>
    <w:rsid w:val="0047607F"/>
    <w:rsid w:val="004A4A06"/>
    <w:rsid w:val="004B0617"/>
    <w:rsid w:val="004C3779"/>
    <w:rsid w:val="004C535D"/>
    <w:rsid w:val="00530ECE"/>
    <w:rsid w:val="00562837"/>
    <w:rsid w:val="00572729"/>
    <w:rsid w:val="005B3AAC"/>
    <w:rsid w:val="005C2F12"/>
    <w:rsid w:val="005D5193"/>
    <w:rsid w:val="005F126B"/>
    <w:rsid w:val="0061043E"/>
    <w:rsid w:val="00617357"/>
    <w:rsid w:val="00625ACE"/>
    <w:rsid w:val="00633FAB"/>
    <w:rsid w:val="00677D5B"/>
    <w:rsid w:val="006868AC"/>
    <w:rsid w:val="006A5567"/>
    <w:rsid w:val="006B27FF"/>
    <w:rsid w:val="006B387F"/>
    <w:rsid w:val="006C10A7"/>
    <w:rsid w:val="006C56F2"/>
    <w:rsid w:val="006E16C2"/>
    <w:rsid w:val="006E774F"/>
    <w:rsid w:val="0075697D"/>
    <w:rsid w:val="007839B6"/>
    <w:rsid w:val="007964F9"/>
    <w:rsid w:val="007A36EB"/>
    <w:rsid w:val="007D3A02"/>
    <w:rsid w:val="007F7BBB"/>
    <w:rsid w:val="008170DA"/>
    <w:rsid w:val="0084253E"/>
    <w:rsid w:val="00851A35"/>
    <w:rsid w:val="008737C1"/>
    <w:rsid w:val="008A17B0"/>
    <w:rsid w:val="008B18F0"/>
    <w:rsid w:val="008B5B13"/>
    <w:rsid w:val="008C138D"/>
    <w:rsid w:val="008C3F9F"/>
    <w:rsid w:val="00923F25"/>
    <w:rsid w:val="00947F9F"/>
    <w:rsid w:val="00955BDA"/>
    <w:rsid w:val="009727CC"/>
    <w:rsid w:val="00977939"/>
    <w:rsid w:val="009B01D5"/>
    <w:rsid w:val="009D0C98"/>
    <w:rsid w:val="00A219CE"/>
    <w:rsid w:val="00A423E5"/>
    <w:rsid w:val="00A47826"/>
    <w:rsid w:val="00AA4E22"/>
    <w:rsid w:val="00AB7B86"/>
    <w:rsid w:val="00AD30B6"/>
    <w:rsid w:val="00AF42E8"/>
    <w:rsid w:val="00B00CDE"/>
    <w:rsid w:val="00B05F12"/>
    <w:rsid w:val="00B16061"/>
    <w:rsid w:val="00B7647C"/>
    <w:rsid w:val="00B944A0"/>
    <w:rsid w:val="00BB4BEC"/>
    <w:rsid w:val="00BC51D9"/>
    <w:rsid w:val="00BD2690"/>
    <w:rsid w:val="00BD640C"/>
    <w:rsid w:val="00BD7E61"/>
    <w:rsid w:val="00BE4835"/>
    <w:rsid w:val="00C21082"/>
    <w:rsid w:val="00C37011"/>
    <w:rsid w:val="00C52115"/>
    <w:rsid w:val="00D17EBB"/>
    <w:rsid w:val="00D610FC"/>
    <w:rsid w:val="00D8288A"/>
    <w:rsid w:val="00D9440A"/>
    <w:rsid w:val="00DF02C9"/>
    <w:rsid w:val="00DF46DB"/>
    <w:rsid w:val="00E16ACC"/>
    <w:rsid w:val="00E2117C"/>
    <w:rsid w:val="00E77200"/>
    <w:rsid w:val="00F22EDC"/>
    <w:rsid w:val="00F415D8"/>
    <w:rsid w:val="00F55132"/>
    <w:rsid w:val="00F63DAF"/>
    <w:rsid w:val="00FA2F07"/>
    <w:rsid w:val="00FB3F18"/>
    <w:rsid w:val="00FC23DC"/>
    <w:rsid w:val="00FF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62837"/>
    <w:pPr>
      <w:keepNext/>
      <w:keepLines/>
      <w:numPr>
        <w:numId w:val="17"/>
      </w:numPr>
      <w:shd w:val="pct10" w:color="auto" w:fill="auto"/>
      <w:spacing w:before="220" w:after="220" w:line="280" w:lineRule="atLeast"/>
      <w:outlineLvl w:val="0"/>
    </w:pPr>
    <w:rPr>
      <w:rFonts w:ascii="Arial" w:eastAsia="Times New Roman" w:hAnsi="Arial" w:cs="Times New Roman"/>
      <w:b/>
      <w:spacing w:val="-10"/>
      <w:kern w:val="28"/>
      <w:sz w:val="24"/>
      <w:szCs w:val="20"/>
    </w:rPr>
  </w:style>
  <w:style w:type="paragraph" w:styleId="Heading2">
    <w:name w:val="heading 2"/>
    <w:basedOn w:val="Normal"/>
    <w:next w:val="Normal"/>
    <w:link w:val="Heading2Char"/>
    <w:uiPriority w:val="9"/>
    <w:unhideWhenUsed/>
    <w:qFormat/>
    <w:rsid w:val="003258C3"/>
    <w:pPr>
      <w:keepNext/>
      <w:keepLines/>
      <w:numPr>
        <w:ilvl w:val="1"/>
        <w:numId w:val="17"/>
      </w:numPr>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077B21"/>
    <w:pPr>
      <w:keepNext/>
      <w:keepLines/>
      <w:numPr>
        <w:ilvl w:val="2"/>
        <w:numId w:val="1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62837"/>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5BDA"/>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5BDA"/>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5BDA"/>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5BDA"/>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BDA"/>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837"/>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62837"/>
    <w:rPr>
      <w:rFonts w:ascii="Times New Roman" w:eastAsia="Times New Roman" w:hAnsi="Times New Roman" w:cs="Times New Roman"/>
      <w:sz w:val="20"/>
      <w:szCs w:val="20"/>
    </w:rPr>
  </w:style>
  <w:style w:type="character" w:styleId="CommentReference">
    <w:name w:val="annotation reference"/>
    <w:rsid w:val="00562837"/>
    <w:rPr>
      <w:sz w:val="16"/>
    </w:rPr>
  </w:style>
  <w:style w:type="paragraph" w:styleId="CommentText">
    <w:name w:val="annotation text"/>
    <w:basedOn w:val="Normal"/>
    <w:link w:val="CommentTextChar"/>
    <w:semiHidden/>
    <w:rsid w:val="00562837"/>
    <w:pPr>
      <w:keepLines/>
      <w:spacing w:after="0" w:line="220" w:lineRule="atLeast"/>
      <w:ind w:left="1080"/>
    </w:pPr>
    <w:rPr>
      <w:rFonts w:ascii="Times New Roman" w:eastAsia="Times New Roman" w:hAnsi="Times New Roman" w:cs="Times New Roman"/>
      <w:sz w:val="18"/>
      <w:szCs w:val="20"/>
    </w:rPr>
  </w:style>
  <w:style w:type="character" w:customStyle="1" w:styleId="CommentTextChar">
    <w:name w:val="Comment Text Char"/>
    <w:basedOn w:val="DefaultParagraphFont"/>
    <w:link w:val="CommentText"/>
    <w:semiHidden/>
    <w:rsid w:val="00562837"/>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56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37"/>
    <w:rPr>
      <w:rFonts w:ascii="Tahoma" w:hAnsi="Tahoma" w:cs="Tahoma"/>
      <w:sz w:val="16"/>
      <w:szCs w:val="16"/>
    </w:rPr>
  </w:style>
  <w:style w:type="character" w:customStyle="1" w:styleId="Heading1Char">
    <w:name w:val="Heading 1 Char"/>
    <w:basedOn w:val="DefaultParagraphFont"/>
    <w:link w:val="Heading1"/>
    <w:rsid w:val="00562837"/>
    <w:rPr>
      <w:rFonts w:ascii="Arial" w:eastAsia="Times New Roman" w:hAnsi="Arial" w:cs="Times New Roman"/>
      <w:b/>
      <w:spacing w:val="-10"/>
      <w:kern w:val="28"/>
      <w:sz w:val="24"/>
      <w:szCs w:val="20"/>
      <w:shd w:val="pct10" w:color="auto" w:fill="auto"/>
    </w:rPr>
  </w:style>
  <w:style w:type="paragraph" w:styleId="ListParagraph">
    <w:name w:val="List Paragraph"/>
    <w:basedOn w:val="Normal"/>
    <w:uiPriority w:val="34"/>
    <w:qFormat/>
    <w:rsid w:val="00562837"/>
    <w:pPr>
      <w:spacing w:after="0" w:line="240" w:lineRule="auto"/>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6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3258C3"/>
    <w:rPr>
      <w:rFonts w:asciiTheme="majorHAnsi" w:eastAsiaTheme="majorEastAsia" w:hAnsiTheme="majorHAnsi" w:cstheme="majorBidi"/>
      <w:b/>
      <w:bCs/>
      <w:color w:val="000000" w:themeColor="text1"/>
      <w:sz w:val="26"/>
      <w:szCs w:val="26"/>
    </w:rPr>
  </w:style>
  <w:style w:type="paragraph" w:styleId="NoSpacing">
    <w:name w:val="No Spacing"/>
    <w:uiPriority w:val="1"/>
    <w:qFormat/>
    <w:rsid w:val="00463267"/>
    <w:pPr>
      <w:spacing w:after="0" w:line="240" w:lineRule="auto"/>
    </w:pPr>
  </w:style>
  <w:style w:type="paragraph" w:styleId="CommentSubject">
    <w:name w:val="annotation subject"/>
    <w:basedOn w:val="CommentText"/>
    <w:next w:val="CommentText"/>
    <w:link w:val="CommentSubjectChar"/>
    <w:uiPriority w:val="99"/>
    <w:semiHidden/>
    <w:unhideWhenUsed/>
    <w:rsid w:val="00474FB0"/>
    <w:pPr>
      <w:keepLines w:val="0"/>
      <w:spacing w:after="200" w:line="240" w:lineRule="auto"/>
      <w:ind w:lef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74F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C1"/>
  </w:style>
  <w:style w:type="paragraph" w:styleId="Footer">
    <w:name w:val="footer"/>
    <w:basedOn w:val="Normal"/>
    <w:link w:val="FooterChar"/>
    <w:uiPriority w:val="99"/>
    <w:unhideWhenUsed/>
    <w:rsid w:val="0087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C1"/>
  </w:style>
  <w:style w:type="paragraph" w:customStyle="1" w:styleId="Default">
    <w:name w:val="Default"/>
    <w:rsid w:val="006C10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077B21"/>
    <w:rPr>
      <w:rFonts w:asciiTheme="majorHAnsi" w:eastAsiaTheme="majorEastAsia" w:hAnsiTheme="majorHAnsi" w:cstheme="majorBidi"/>
      <w:b/>
      <w:bCs/>
      <w:color w:val="000000" w:themeColor="text1"/>
    </w:rPr>
  </w:style>
  <w:style w:type="paragraph" w:customStyle="1" w:styleId="TalkingPoint">
    <w:name w:val="TalkingPoint"/>
    <w:basedOn w:val="Heading3"/>
    <w:qFormat/>
    <w:rsid w:val="00194CB4"/>
    <w:pPr>
      <w:keepNext w:val="0"/>
      <w:numPr>
        <w:numId w:val="4"/>
      </w:numPr>
      <w:spacing w:before="0" w:after="60" w:line="240" w:lineRule="auto"/>
    </w:pPr>
    <w:rPr>
      <w:rFonts w:ascii="Cambria" w:eastAsia="MS Gothic" w:hAnsi="Cambria" w:cs="Times New Roman"/>
      <w:b w:val="0"/>
      <w:bCs w:val="0"/>
      <w:color w:val="auto"/>
      <w:sz w:val="24"/>
      <w:szCs w:val="20"/>
      <w:lang w:val="x-none" w:eastAsia="x-none"/>
    </w:rPr>
  </w:style>
  <w:style w:type="character" w:customStyle="1" w:styleId="Heading5Char">
    <w:name w:val="Heading 5 Char"/>
    <w:basedOn w:val="DefaultParagraphFont"/>
    <w:link w:val="Heading5"/>
    <w:uiPriority w:val="9"/>
    <w:semiHidden/>
    <w:rsid w:val="00955B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5B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55B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5B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5BDA"/>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137DDF"/>
    <w:pPr>
      <w:numPr>
        <w:numId w:val="0"/>
      </w:numPr>
      <w:shd w:val="clear" w:color="auto" w:fill="auto"/>
      <w:spacing w:before="480" w:after="0" w:line="276" w:lineRule="auto"/>
      <w:outlineLvl w:val="9"/>
    </w:pPr>
    <w:rPr>
      <w:rFonts w:asciiTheme="majorHAnsi" w:eastAsiaTheme="majorEastAsia" w:hAnsiTheme="majorHAnsi" w:cstheme="majorBidi"/>
      <w:bCs/>
      <w:color w:val="365F91" w:themeColor="accent1" w:themeShade="BF"/>
      <w:spacing w:val="0"/>
      <w:kern w:val="0"/>
      <w:sz w:val="28"/>
      <w:szCs w:val="28"/>
      <w:lang w:eastAsia="ja-JP"/>
    </w:rPr>
  </w:style>
  <w:style w:type="paragraph" w:styleId="TOC1">
    <w:name w:val="toc 1"/>
    <w:basedOn w:val="Normal"/>
    <w:next w:val="Normal"/>
    <w:autoRedefine/>
    <w:uiPriority w:val="39"/>
    <w:unhideWhenUsed/>
    <w:rsid w:val="00D17EBB"/>
    <w:pPr>
      <w:tabs>
        <w:tab w:val="left" w:pos="440"/>
        <w:tab w:val="right" w:leader="dot" w:pos="9350"/>
      </w:tabs>
      <w:spacing w:before="120" w:after="0"/>
    </w:pPr>
  </w:style>
  <w:style w:type="paragraph" w:styleId="TOC3">
    <w:name w:val="toc 3"/>
    <w:basedOn w:val="Normal"/>
    <w:next w:val="Normal"/>
    <w:autoRedefine/>
    <w:uiPriority w:val="39"/>
    <w:unhideWhenUsed/>
    <w:rsid w:val="00D17EBB"/>
    <w:pPr>
      <w:tabs>
        <w:tab w:val="left" w:pos="1320"/>
        <w:tab w:val="right" w:leader="dot" w:pos="9350"/>
      </w:tabs>
      <w:spacing w:after="0"/>
      <w:ind w:left="446"/>
    </w:pPr>
  </w:style>
  <w:style w:type="paragraph" w:styleId="TOC2">
    <w:name w:val="toc 2"/>
    <w:basedOn w:val="Normal"/>
    <w:next w:val="Normal"/>
    <w:autoRedefine/>
    <w:uiPriority w:val="39"/>
    <w:unhideWhenUsed/>
    <w:rsid w:val="00D17EBB"/>
    <w:pPr>
      <w:tabs>
        <w:tab w:val="left" w:pos="880"/>
        <w:tab w:val="right" w:leader="dot" w:pos="9350"/>
      </w:tabs>
      <w:spacing w:after="0"/>
      <w:ind w:left="216"/>
    </w:pPr>
  </w:style>
  <w:style w:type="paragraph" w:styleId="TOC4">
    <w:name w:val="toc 4"/>
    <w:basedOn w:val="Normal"/>
    <w:next w:val="Normal"/>
    <w:autoRedefine/>
    <w:uiPriority w:val="39"/>
    <w:unhideWhenUsed/>
    <w:rsid w:val="00137DDF"/>
    <w:pPr>
      <w:spacing w:after="100"/>
      <w:ind w:left="660"/>
    </w:pPr>
  </w:style>
  <w:style w:type="paragraph" w:styleId="TOC5">
    <w:name w:val="toc 5"/>
    <w:basedOn w:val="Normal"/>
    <w:next w:val="Normal"/>
    <w:autoRedefine/>
    <w:uiPriority w:val="39"/>
    <w:unhideWhenUsed/>
    <w:rsid w:val="00137DDF"/>
    <w:pPr>
      <w:spacing w:after="100"/>
      <w:ind w:left="880"/>
    </w:pPr>
  </w:style>
  <w:style w:type="paragraph" w:styleId="TOC6">
    <w:name w:val="toc 6"/>
    <w:basedOn w:val="Normal"/>
    <w:next w:val="Normal"/>
    <w:autoRedefine/>
    <w:uiPriority w:val="39"/>
    <w:unhideWhenUsed/>
    <w:rsid w:val="00137DDF"/>
    <w:pPr>
      <w:spacing w:after="100"/>
      <w:ind w:left="1100"/>
    </w:pPr>
  </w:style>
  <w:style w:type="paragraph" w:styleId="TOC7">
    <w:name w:val="toc 7"/>
    <w:basedOn w:val="Normal"/>
    <w:next w:val="Normal"/>
    <w:autoRedefine/>
    <w:uiPriority w:val="39"/>
    <w:unhideWhenUsed/>
    <w:rsid w:val="00137DDF"/>
    <w:pPr>
      <w:spacing w:after="100"/>
      <w:ind w:left="1320"/>
    </w:pPr>
  </w:style>
  <w:style w:type="paragraph" w:styleId="TOC8">
    <w:name w:val="toc 8"/>
    <w:basedOn w:val="Normal"/>
    <w:next w:val="Normal"/>
    <w:autoRedefine/>
    <w:uiPriority w:val="39"/>
    <w:unhideWhenUsed/>
    <w:rsid w:val="00137DDF"/>
    <w:pPr>
      <w:spacing w:after="100"/>
      <w:ind w:left="1540"/>
    </w:pPr>
  </w:style>
  <w:style w:type="paragraph" w:styleId="TOC9">
    <w:name w:val="toc 9"/>
    <w:basedOn w:val="Normal"/>
    <w:next w:val="Normal"/>
    <w:autoRedefine/>
    <w:uiPriority w:val="39"/>
    <w:unhideWhenUsed/>
    <w:rsid w:val="00137DDF"/>
    <w:pPr>
      <w:spacing w:after="100"/>
      <w:ind w:left="1760"/>
    </w:pPr>
  </w:style>
  <w:style w:type="character" w:styleId="Hyperlink">
    <w:name w:val="Hyperlink"/>
    <w:basedOn w:val="DefaultParagraphFont"/>
    <w:uiPriority w:val="99"/>
    <w:unhideWhenUsed/>
    <w:rsid w:val="00137DDF"/>
    <w:rPr>
      <w:color w:val="0000FF" w:themeColor="hyperlink"/>
      <w:u w:val="single"/>
    </w:rPr>
  </w:style>
  <w:style w:type="paragraph" w:styleId="FootnoteText">
    <w:name w:val="footnote text"/>
    <w:basedOn w:val="Normal"/>
    <w:link w:val="FootnoteTextChar"/>
    <w:uiPriority w:val="99"/>
    <w:semiHidden/>
    <w:unhideWhenUsed/>
    <w:rsid w:val="005F1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26B"/>
    <w:rPr>
      <w:sz w:val="20"/>
      <w:szCs w:val="20"/>
    </w:rPr>
  </w:style>
  <w:style w:type="character" w:styleId="FootnoteReference">
    <w:name w:val="footnote reference"/>
    <w:basedOn w:val="DefaultParagraphFont"/>
    <w:uiPriority w:val="99"/>
    <w:semiHidden/>
    <w:unhideWhenUsed/>
    <w:rsid w:val="005F12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62837"/>
    <w:pPr>
      <w:keepNext/>
      <w:keepLines/>
      <w:numPr>
        <w:numId w:val="17"/>
      </w:numPr>
      <w:shd w:val="pct10" w:color="auto" w:fill="auto"/>
      <w:spacing w:before="220" w:after="220" w:line="280" w:lineRule="atLeast"/>
      <w:outlineLvl w:val="0"/>
    </w:pPr>
    <w:rPr>
      <w:rFonts w:ascii="Arial" w:eastAsia="Times New Roman" w:hAnsi="Arial" w:cs="Times New Roman"/>
      <w:b/>
      <w:spacing w:val="-10"/>
      <w:kern w:val="28"/>
      <w:sz w:val="24"/>
      <w:szCs w:val="20"/>
    </w:rPr>
  </w:style>
  <w:style w:type="paragraph" w:styleId="Heading2">
    <w:name w:val="heading 2"/>
    <w:basedOn w:val="Normal"/>
    <w:next w:val="Normal"/>
    <w:link w:val="Heading2Char"/>
    <w:uiPriority w:val="9"/>
    <w:unhideWhenUsed/>
    <w:qFormat/>
    <w:rsid w:val="003258C3"/>
    <w:pPr>
      <w:keepNext/>
      <w:keepLines/>
      <w:numPr>
        <w:ilvl w:val="1"/>
        <w:numId w:val="17"/>
      </w:numPr>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077B21"/>
    <w:pPr>
      <w:keepNext/>
      <w:keepLines/>
      <w:numPr>
        <w:ilvl w:val="2"/>
        <w:numId w:val="1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62837"/>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5BDA"/>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5BDA"/>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5BDA"/>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5BDA"/>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BDA"/>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837"/>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62837"/>
    <w:rPr>
      <w:rFonts w:ascii="Times New Roman" w:eastAsia="Times New Roman" w:hAnsi="Times New Roman" w:cs="Times New Roman"/>
      <w:sz w:val="20"/>
      <w:szCs w:val="20"/>
    </w:rPr>
  </w:style>
  <w:style w:type="character" w:styleId="CommentReference">
    <w:name w:val="annotation reference"/>
    <w:rsid w:val="00562837"/>
    <w:rPr>
      <w:sz w:val="16"/>
    </w:rPr>
  </w:style>
  <w:style w:type="paragraph" w:styleId="CommentText">
    <w:name w:val="annotation text"/>
    <w:basedOn w:val="Normal"/>
    <w:link w:val="CommentTextChar"/>
    <w:semiHidden/>
    <w:rsid w:val="00562837"/>
    <w:pPr>
      <w:keepLines/>
      <w:spacing w:after="0" w:line="220" w:lineRule="atLeast"/>
      <w:ind w:left="1080"/>
    </w:pPr>
    <w:rPr>
      <w:rFonts w:ascii="Times New Roman" w:eastAsia="Times New Roman" w:hAnsi="Times New Roman" w:cs="Times New Roman"/>
      <w:sz w:val="18"/>
      <w:szCs w:val="20"/>
    </w:rPr>
  </w:style>
  <w:style w:type="character" w:customStyle="1" w:styleId="CommentTextChar">
    <w:name w:val="Comment Text Char"/>
    <w:basedOn w:val="DefaultParagraphFont"/>
    <w:link w:val="CommentText"/>
    <w:semiHidden/>
    <w:rsid w:val="00562837"/>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56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37"/>
    <w:rPr>
      <w:rFonts w:ascii="Tahoma" w:hAnsi="Tahoma" w:cs="Tahoma"/>
      <w:sz w:val="16"/>
      <w:szCs w:val="16"/>
    </w:rPr>
  </w:style>
  <w:style w:type="character" w:customStyle="1" w:styleId="Heading1Char">
    <w:name w:val="Heading 1 Char"/>
    <w:basedOn w:val="DefaultParagraphFont"/>
    <w:link w:val="Heading1"/>
    <w:rsid w:val="00562837"/>
    <w:rPr>
      <w:rFonts w:ascii="Arial" w:eastAsia="Times New Roman" w:hAnsi="Arial" w:cs="Times New Roman"/>
      <w:b/>
      <w:spacing w:val="-10"/>
      <w:kern w:val="28"/>
      <w:sz w:val="24"/>
      <w:szCs w:val="20"/>
      <w:shd w:val="pct10" w:color="auto" w:fill="auto"/>
    </w:rPr>
  </w:style>
  <w:style w:type="paragraph" w:styleId="ListParagraph">
    <w:name w:val="List Paragraph"/>
    <w:basedOn w:val="Normal"/>
    <w:uiPriority w:val="34"/>
    <w:qFormat/>
    <w:rsid w:val="00562837"/>
    <w:pPr>
      <w:spacing w:after="0" w:line="240" w:lineRule="auto"/>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6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3258C3"/>
    <w:rPr>
      <w:rFonts w:asciiTheme="majorHAnsi" w:eastAsiaTheme="majorEastAsia" w:hAnsiTheme="majorHAnsi" w:cstheme="majorBidi"/>
      <w:b/>
      <w:bCs/>
      <w:color w:val="000000" w:themeColor="text1"/>
      <w:sz w:val="26"/>
      <w:szCs w:val="26"/>
    </w:rPr>
  </w:style>
  <w:style w:type="paragraph" w:styleId="NoSpacing">
    <w:name w:val="No Spacing"/>
    <w:uiPriority w:val="1"/>
    <w:qFormat/>
    <w:rsid w:val="00463267"/>
    <w:pPr>
      <w:spacing w:after="0" w:line="240" w:lineRule="auto"/>
    </w:pPr>
  </w:style>
  <w:style w:type="paragraph" w:styleId="CommentSubject">
    <w:name w:val="annotation subject"/>
    <w:basedOn w:val="CommentText"/>
    <w:next w:val="CommentText"/>
    <w:link w:val="CommentSubjectChar"/>
    <w:uiPriority w:val="99"/>
    <w:semiHidden/>
    <w:unhideWhenUsed/>
    <w:rsid w:val="00474FB0"/>
    <w:pPr>
      <w:keepLines w:val="0"/>
      <w:spacing w:after="200" w:line="240" w:lineRule="auto"/>
      <w:ind w:lef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74F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C1"/>
  </w:style>
  <w:style w:type="paragraph" w:styleId="Footer">
    <w:name w:val="footer"/>
    <w:basedOn w:val="Normal"/>
    <w:link w:val="FooterChar"/>
    <w:uiPriority w:val="99"/>
    <w:unhideWhenUsed/>
    <w:rsid w:val="0087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C1"/>
  </w:style>
  <w:style w:type="paragraph" w:customStyle="1" w:styleId="Default">
    <w:name w:val="Default"/>
    <w:rsid w:val="006C10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077B21"/>
    <w:rPr>
      <w:rFonts w:asciiTheme="majorHAnsi" w:eastAsiaTheme="majorEastAsia" w:hAnsiTheme="majorHAnsi" w:cstheme="majorBidi"/>
      <w:b/>
      <w:bCs/>
      <w:color w:val="000000" w:themeColor="text1"/>
    </w:rPr>
  </w:style>
  <w:style w:type="paragraph" w:customStyle="1" w:styleId="TalkingPoint">
    <w:name w:val="TalkingPoint"/>
    <w:basedOn w:val="Heading3"/>
    <w:qFormat/>
    <w:rsid w:val="00194CB4"/>
    <w:pPr>
      <w:keepNext w:val="0"/>
      <w:numPr>
        <w:numId w:val="4"/>
      </w:numPr>
      <w:spacing w:before="0" w:after="60" w:line="240" w:lineRule="auto"/>
    </w:pPr>
    <w:rPr>
      <w:rFonts w:ascii="Cambria" w:eastAsia="MS Gothic" w:hAnsi="Cambria" w:cs="Times New Roman"/>
      <w:b w:val="0"/>
      <w:bCs w:val="0"/>
      <w:color w:val="auto"/>
      <w:sz w:val="24"/>
      <w:szCs w:val="20"/>
      <w:lang w:val="x-none" w:eastAsia="x-none"/>
    </w:rPr>
  </w:style>
  <w:style w:type="character" w:customStyle="1" w:styleId="Heading5Char">
    <w:name w:val="Heading 5 Char"/>
    <w:basedOn w:val="DefaultParagraphFont"/>
    <w:link w:val="Heading5"/>
    <w:uiPriority w:val="9"/>
    <w:semiHidden/>
    <w:rsid w:val="00955B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5B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55B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5B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5BDA"/>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137DDF"/>
    <w:pPr>
      <w:numPr>
        <w:numId w:val="0"/>
      </w:numPr>
      <w:shd w:val="clear" w:color="auto" w:fill="auto"/>
      <w:spacing w:before="480" w:after="0" w:line="276" w:lineRule="auto"/>
      <w:outlineLvl w:val="9"/>
    </w:pPr>
    <w:rPr>
      <w:rFonts w:asciiTheme="majorHAnsi" w:eastAsiaTheme="majorEastAsia" w:hAnsiTheme="majorHAnsi" w:cstheme="majorBidi"/>
      <w:bCs/>
      <w:color w:val="365F91" w:themeColor="accent1" w:themeShade="BF"/>
      <w:spacing w:val="0"/>
      <w:kern w:val="0"/>
      <w:sz w:val="28"/>
      <w:szCs w:val="28"/>
      <w:lang w:eastAsia="ja-JP"/>
    </w:rPr>
  </w:style>
  <w:style w:type="paragraph" w:styleId="TOC1">
    <w:name w:val="toc 1"/>
    <w:basedOn w:val="Normal"/>
    <w:next w:val="Normal"/>
    <w:autoRedefine/>
    <w:uiPriority w:val="39"/>
    <w:unhideWhenUsed/>
    <w:rsid w:val="00D17EBB"/>
    <w:pPr>
      <w:tabs>
        <w:tab w:val="left" w:pos="440"/>
        <w:tab w:val="right" w:leader="dot" w:pos="9350"/>
      </w:tabs>
      <w:spacing w:before="120" w:after="0"/>
    </w:pPr>
  </w:style>
  <w:style w:type="paragraph" w:styleId="TOC3">
    <w:name w:val="toc 3"/>
    <w:basedOn w:val="Normal"/>
    <w:next w:val="Normal"/>
    <w:autoRedefine/>
    <w:uiPriority w:val="39"/>
    <w:unhideWhenUsed/>
    <w:rsid w:val="00D17EBB"/>
    <w:pPr>
      <w:tabs>
        <w:tab w:val="left" w:pos="1320"/>
        <w:tab w:val="right" w:leader="dot" w:pos="9350"/>
      </w:tabs>
      <w:spacing w:after="0"/>
      <w:ind w:left="446"/>
    </w:pPr>
  </w:style>
  <w:style w:type="paragraph" w:styleId="TOC2">
    <w:name w:val="toc 2"/>
    <w:basedOn w:val="Normal"/>
    <w:next w:val="Normal"/>
    <w:autoRedefine/>
    <w:uiPriority w:val="39"/>
    <w:unhideWhenUsed/>
    <w:rsid w:val="00D17EBB"/>
    <w:pPr>
      <w:tabs>
        <w:tab w:val="left" w:pos="880"/>
        <w:tab w:val="right" w:leader="dot" w:pos="9350"/>
      </w:tabs>
      <w:spacing w:after="0"/>
      <w:ind w:left="216"/>
    </w:pPr>
  </w:style>
  <w:style w:type="paragraph" w:styleId="TOC4">
    <w:name w:val="toc 4"/>
    <w:basedOn w:val="Normal"/>
    <w:next w:val="Normal"/>
    <w:autoRedefine/>
    <w:uiPriority w:val="39"/>
    <w:unhideWhenUsed/>
    <w:rsid w:val="00137DDF"/>
    <w:pPr>
      <w:spacing w:after="100"/>
      <w:ind w:left="660"/>
    </w:pPr>
  </w:style>
  <w:style w:type="paragraph" w:styleId="TOC5">
    <w:name w:val="toc 5"/>
    <w:basedOn w:val="Normal"/>
    <w:next w:val="Normal"/>
    <w:autoRedefine/>
    <w:uiPriority w:val="39"/>
    <w:unhideWhenUsed/>
    <w:rsid w:val="00137DDF"/>
    <w:pPr>
      <w:spacing w:after="100"/>
      <w:ind w:left="880"/>
    </w:pPr>
  </w:style>
  <w:style w:type="paragraph" w:styleId="TOC6">
    <w:name w:val="toc 6"/>
    <w:basedOn w:val="Normal"/>
    <w:next w:val="Normal"/>
    <w:autoRedefine/>
    <w:uiPriority w:val="39"/>
    <w:unhideWhenUsed/>
    <w:rsid w:val="00137DDF"/>
    <w:pPr>
      <w:spacing w:after="100"/>
      <w:ind w:left="1100"/>
    </w:pPr>
  </w:style>
  <w:style w:type="paragraph" w:styleId="TOC7">
    <w:name w:val="toc 7"/>
    <w:basedOn w:val="Normal"/>
    <w:next w:val="Normal"/>
    <w:autoRedefine/>
    <w:uiPriority w:val="39"/>
    <w:unhideWhenUsed/>
    <w:rsid w:val="00137DDF"/>
    <w:pPr>
      <w:spacing w:after="100"/>
      <w:ind w:left="1320"/>
    </w:pPr>
  </w:style>
  <w:style w:type="paragraph" w:styleId="TOC8">
    <w:name w:val="toc 8"/>
    <w:basedOn w:val="Normal"/>
    <w:next w:val="Normal"/>
    <w:autoRedefine/>
    <w:uiPriority w:val="39"/>
    <w:unhideWhenUsed/>
    <w:rsid w:val="00137DDF"/>
    <w:pPr>
      <w:spacing w:after="100"/>
      <w:ind w:left="1540"/>
    </w:pPr>
  </w:style>
  <w:style w:type="paragraph" w:styleId="TOC9">
    <w:name w:val="toc 9"/>
    <w:basedOn w:val="Normal"/>
    <w:next w:val="Normal"/>
    <w:autoRedefine/>
    <w:uiPriority w:val="39"/>
    <w:unhideWhenUsed/>
    <w:rsid w:val="00137DDF"/>
    <w:pPr>
      <w:spacing w:after="100"/>
      <w:ind w:left="1760"/>
    </w:pPr>
  </w:style>
  <w:style w:type="character" w:styleId="Hyperlink">
    <w:name w:val="Hyperlink"/>
    <w:basedOn w:val="DefaultParagraphFont"/>
    <w:uiPriority w:val="99"/>
    <w:unhideWhenUsed/>
    <w:rsid w:val="00137DDF"/>
    <w:rPr>
      <w:color w:val="0000FF" w:themeColor="hyperlink"/>
      <w:u w:val="single"/>
    </w:rPr>
  </w:style>
  <w:style w:type="paragraph" w:styleId="FootnoteText">
    <w:name w:val="footnote text"/>
    <w:basedOn w:val="Normal"/>
    <w:link w:val="FootnoteTextChar"/>
    <w:uiPriority w:val="99"/>
    <w:semiHidden/>
    <w:unhideWhenUsed/>
    <w:rsid w:val="005F1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26B"/>
    <w:rPr>
      <w:sz w:val="20"/>
      <w:szCs w:val="20"/>
    </w:rPr>
  </w:style>
  <w:style w:type="character" w:styleId="FootnoteReference">
    <w:name w:val="footnote reference"/>
    <w:basedOn w:val="DefaultParagraphFont"/>
    <w:uiPriority w:val="99"/>
    <w:semiHidden/>
    <w:unhideWhenUsed/>
    <w:rsid w:val="005F1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2937</Words>
  <Characters>16746</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NWSC-2 SubK Schedule F</vt:lpstr>
    </vt:vector>
  </TitlesOfParts>
  <Company>UCAR</Company>
  <LinksUpToDate>false</LinksUpToDate>
  <CharactersWithSpaces>19644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SubK Schedule F</dc:title>
  <dc:creator>UCAR</dc:creator>
  <cp:lastModifiedBy>Tom Engel</cp:lastModifiedBy>
  <cp:revision>4</cp:revision>
  <dcterms:created xsi:type="dcterms:W3CDTF">2015-03-31T21:18:00Z</dcterms:created>
  <dcterms:modified xsi:type="dcterms:W3CDTF">2015-04-01T22:33:00Z</dcterms:modified>
</cp:coreProperties>
</file>