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98F22" w14:textId="77777777" w:rsidR="00A8091A" w:rsidRPr="004270A1" w:rsidRDefault="00A8091A" w:rsidP="00A8091A">
      <w:pPr>
        <w:pStyle w:val="BodyText"/>
        <w:ind w:left="0"/>
        <w:jc w:val="center"/>
        <w:rPr>
          <w:rFonts w:asciiTheme="minorHAnsi" w:hAnsiTheme="minorHAnsi"/>
          <w:b/>
          <w:bCs/>
          <w:sz w:val="28"/>
          <w:szCs w:val="28"/>
        </w:rPr>
      </w:pPr>
      <w:bookmarkStart w:id="0" w:name="_Toc190744186"/>
      <w:bookmarkStart w:id="1" w:name="_Toc62030789"/>
      <w:bookmarkStart w:id="2" w:name="_Toc58643701"/>
      <w:bookmarkStart w:id="3" w:name="_Toc56836564"/>
      <w:bookmarkStart w:id="4" w:name="_Toc363726174"/>
      <w:bookmarkStart w:id="5" w:name="_Toc284764771"/>
      <w:bookmarkStart w:id="6" w:name="_Toc62030788"/>
      <w:bookmarkStart w:id="7" w:name="_Toc58643700"/>
      <w:bookmarkStart w:id="8" w:name="_Toc56836563"/>
      <w:bookmarkStart w:id="9" w:name="_Toc46723101"/>
      <w:bookmarkStart w:id="10" w:name="_Toc41122570"/>
      <w:bookmarkStart w:id="11" w:name="_Toc498762268"/>
      <w:bookmarkStart w:id="12" w:name="_Toc498328911"/>
      <w:bookmarkStart w:id="13" w:name="_Toc497109981"/>
      <w:bookmarkStart w:id="14" w:name="_Toc496598316"/>
      <w:bookmarkStart w:id="15" w:name="_Toc496598154"/>
      <w:bookmarkStart w:id="16" w:name="_Toc496595335"/>
      <w:bookmarkStart w:id="17" w:name="_Toc496593615"/>
      <w:bookmarkStart w:id="18" w:name="_Toc496588242"/>
      <w:bookmarkStart w:id="19" w:name="_GoBack"/>
      <w:bookmarkEnd w:id="19"/>
      <w:r w:rsidRPr="004270A1">
        <w:rPr>
          <w:rFonts w:asciiTheme="minorHAnsi" w:hAnsiTheme="minorHAnsi"/>
          <w:b/>
          <w:bCs/>
          <w:sz w:val="28"/>
          <w:szCs w:val="28"/>
        </w:rPr>
        <w:t xml:space="preserve">SCHEDULE </w:t>
      </w:r>
      <w:r w:rsidR="00A76A85" w:rsidRPr="004270A1">
        <w:rPr>
          <w:rFonts w:asciiTheme="minorHAnsi" w:hAnsiTheme="minorHAnsi"/>
          <w:b/>
          <w:bCs/>
          <w:sz w:val="28"/>
          <w:szCs w:val="28"/>
        </w:rPr>
        <w:t>A</w:t>
      </w:r>
    </w:p>
    <w:p w14:paraId="0AE4DBC1" w14:textId="77777777" w:rsidR="00A8091A" w:rsidRPr="004270A1" w:rsidRDefault="00A8091A" w:rsidP="00A8091A">
      <w:pPr>
        <w:pStyle w:val="BodyText"/>
        <w:ind w:left="0"/>
        <w:jc w:val="center"/>
        <w:rPr>
          <w:rFonts w:asciiTheme="minorHAnsi" w:hAnsiTheme="minorHAnsi"/>
          <w:b/>
          <w:bCs/>
          <w:sz w:val="28"/>
          <w:szCs w:val="28"/>
        </w:rPr>
      </w:pPr>
      <w:r w:rsidRPr="004270A1">
        <w:rPr>
          <w:rFonts w:asciiTheme="minorHAnsi" w:hAnsiTheme="minorHAnsi"/>
          <w:b/>
          <w:bCs/>
          <w:sz w:val="28"/>
          <w:szCs w:val="28"/>
        </w:rPr>
        <w:t>NSF FLOW DOWNS</w:t>
      </w:r>
    </w:p>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bookmarkStart w:id="20" w:name="_Toc332870649" w:displacedByCustomXml="next"/>
    <w:sdt>
      <w:sdtPr>
        <w:rPr>
          <w:rFonts w:asciiTheme="minorHAnsi" w:eastAsia="Times New Roman" w:hAnsiTheme="minorHAnsi" w:cs="Times New Roman"/>
          <w:b w:val="0"/>
          <w:bCs w:val="0"/>
          <w:color w:val="auto"/>
          <w:sz w:val="20"/>
          <w:szCs w:val="20"/>
          <w:lang w:eastAsia="en-US"/>
        </w:rPr>
        <w:id w:val="769595869"/>
        <w:docPartObj>
          <w:docPartGallery w:val="Table of Contents"/>
          <w:docPartUnique/>
        </w:docPartObj>
      </w:sdtPr>
      <w:sdtEndPr>
        <w:rPr>
          <w:noProof/>
        </w:rPr>
      </w:sdtEndPr>
      <w:sdtContent>
        <w:p w14:paraId="08CF2AC5" w14:textId="77777777" w:rsidR="00EA5FE4" w:rsidRPr="004270A1" w:rsidRDefault="00EA5FE4">
          <w:pPr>
            <w:pStyle w:val="TOCHeading"/>
            <w:rPr>
              <w:rFonts w:asciiTheme="minorHAnsi" w:hAnsiTheme="minorHAnsi"/>
            </w:rPr>
          </w:pPr>
          <w:r w:rsidRPr="004270A1">
            <w:rPr>
              <w:rFonts w:asciiTheme="minorHAnsi" w:hAnsiTheme="minorHAnsi"/>
            </w:rPr>
            <w:t>Table of Contents</w:t>
          </w:r>
        </w:p>
        <w:p w14:paraId="100AE60D" w14:textId="77777777" w:rsidR="00300D91" w:rsidRDefault="00EA5FE4">
          <w:pPr>
            <w:pStyle w:val="TOC1"/>
            <w:rPr>
              <w:rFonts w:asciiTheme="minorHAnsi" w:eastAsiaTheme="minorEastAsia" w:hAnsiTheme="minorHAnsi" w:cstheme="minorBidi"/>
              <w:noProof/>
              <w:spacing w:val="0"/>
              <w:sz w:val="22"/>
              <w:szCs w:val="22"/>
            </w:rPr>
          </w:pPr>
          <w:r w:rsidRPr="004270A1">
            <w:rPr>
              <w:rFonts w:asciiTheme="minorHAnsi" w:hAnsiTheme="minorHAnsi"/>
            </w:rPr>
            <w:fldChar w:fldCharType="begin"/>
          </w:r>
          <w:r w:rsidRPr="004270A1">
            <w:rPr>
              <w:rFonts w:asciiTheme="minorHAnsi" w:hAnsiTheme="minorHAnsi"/>
            </w:rPr>
            <w:instrText xml:space="preserve"> TOC \o "1-3" \h \z \u </w:instrText>
          </w:r>
          <w:r w:rsidRPr="004270A1">
            <w:rPr>
              <w:rFonts w:asciiTheme="minorHAnsi" w:hAnsiTheme="minorHAnsi"/>
            </w:rPr>
            <w:fldChar w:fldCharType="separate"/>
          </w:r>
          <w:hyperlink w:anchor="_Toc415041159" w:history="1">
            <w:r w:rsidR="00300D91" w:rsidRPr="00C4643F">
              <w:rPr>
                <w:rStyle w:val="Hyperlink"/>
                <w:noProof/>
              </w:rPr>
              <w:t>Article 1</w:t>
            </w:r>
            <w:r w:rsidR="00300D91">
              <w:rPr>
                <w:rFonts w:asciiTheme="minorHAnsi" w:eastAsiaTheme="minorEastAsia" w:hAnsiTheme="minorHAnsi" w:cstheme="minorBidi"/>
                <w:noProof/>
                <w:spacing w:val="0"/>
                <w:sz w:val="22"/>
                <w:szCs w:val="22"/>
              </w:rPr>
              <w:tab/>
            </w:r>
            <w:r w:rsidR="00300D91" w:rsidRPr="00C4643F">
              <w:rPr>
                <w:rStyle w:val="Hyperlink"/>
                <w:noProof/>
              </w:rPr>
              <w:t xml:space="preserve"> Site Visits</w:t>
            </w:r>
            <w:r w:rsidR="00300D91">
              <w:rPr>
                <w:noProof/>
                <w:webHidden/>
              </w:rPr>
              <w:tab/>
            </w:r>
            <w:r w:rsidR="00300D91">
              <w:rPr>
                <w:noProof/>
                <w:webHidden/>
              </w:rPr>
              <w:fldChar w:fldCharType="begin"/>
            </w:r>
            <w:r w:rsidR="00300D91">
              <w:rPr>
                <w:noProof/>
                <w:webHidden/>
              </w:rPr>
              <w:instrText xml:space="preserve"> PAGEREF _Toc415041159 \h </w:instrText>
            </w:r>
            <w:r w:rsidR="00300D91">
              <w:rPr>
                <w:noProof/>
                <w:webHidden/>
              </w:rPr>
            </w:r>
            <w:r w:rsidR="00300D91">
              <w:rPr>
                <w:noProof/>
                <w:webHidden/>
              </w:rPr>
              <w:fldChar w:fldCharType="separate"/>
            </w:r>
            <w:r w:rsidR="00300D91">
              <w:rPr>
                <w:noProof/>
                <w:webHidden/>
              </w:rPr>
              <w:t>2</w:t>
            </w:r>
            <w:r w:rsidR="00300D91">
              <w:rPr>
                <w:noProof/>
                <w:webHidden/>
              </w:rPr>
              <w:fldChar w:fldCharType="end"/>
            </w:r>
          </w:hyperlink>
        </w:p>
        <w:p w14:paraId="0D283FF7" w14:textId="77777777" w:rsidR="00300D91" w:rsidRDefault="00BF1C26">
          <w:pPr>
            <w:pStyle w:val="TOC1"/>
            <w:rPr>
              <w:rFonts w:asciiTheme="minorHAnsi" w:eastAsiaTheme="minorEastAsia" w:hAnsiTheme="minorHAnsi" w:cstheme="minorBidi"/>
              <w:noProof/>
              <w:spacing w:val="0"/>
              <w:sz w:val="22"/>
              <w:szCs w:val="22"/>
            </w:rPr>
          </w:pPr>
          <w:hyperlink w:anchor="_Toc415041160" w:history="1">
            <w:r w:rsidR="00300D91" w:rsidRPr="00C4643F">
              <w:rPr>
                <w:rStyle w:val="Hyperlink"/>
                <w:noProof/>
              </w:rPr>
              <w:t>Article 2</w:t>
            </w:r>
            <w:r w:rsidR="00300D91">
              <w:rPr>
                <w:rFonts w:asciiTheme="minorHAnsi" w:eastAsiaTheme="minorEastAsia" w:hAnsiTheme="minorHAnsi" w:cstheme="minorBidi"/>
                <w:noProof/>
                <w:spacing w:val="0"/>
                <w:sz w:val="22"/>
                <w:szCs w:val="22"/>
              </w:rPr>
              <w:tab/>
            </w:r>
            <w:r w:rsidR="00300D91" w:rsidRPr="00C4643F">
              <w:rPr>
                <w:rStyle w:val="Hyperlink"/>
                <w:noProof/>
              </w:rPr>
              <w:t>UCAR and Government Equipment</w:t>
            </w:r>
            <w:r w:rsidR="00300D91">
              <w:rPr>
                <w:noProof/>
                <w:webHidden/>
              </w:rPr>
              <w:tab/>
            </w:r>
            <w:r w:rsidR="00300D91">
              <w:rPr>
                <w:noProof/>
                <w:webHidden/>
              </w:rPr>
              <w:fldChar w:fldCharType="begin"/>
            </w:r>
            <w:r w:rsidR="00300D91">
              <w:rPr>
                <w:noProof/>
                <w:webHidden/>
              </w:rPr>
              <w:instrText xml:space="preserve"> PAGEREF _Toc415041160 \h </w:instrText>
            </w:r>
            <w:r w:rsidR="00300D91">
              <w:rPr>
                <w:noProof/>
                <w:webHidden/>
              </w:rPr>
            </w:r>
            <w:r w:rsidR="00300D91">
              <w:rPr>
                <w:noProof/>
                <w:webHidden/>
              </w:rPr>
              <w:fldChar w:fldCharType="separate"/>
            </w:r>
            <w:r w:rsidR="00300D91">
              <w:rPr>
                <w:noProof/>
                <w:webHidden/>
              </w:rPr>
              <w:t>2</w:t>
            </w:r>
            <w:r w:rsidR="00300D91">
              <w:rPr>
                <w:noProof/>
                <w:webHidden/>
              </w:rPr>
              <w:fldChar w:fldCharType="end"/>
            </w:r>
          </w:hyperlink>
        </w:p>
        <w:p w14:paraId="5C2AA5E5" w14:textId="77777777" w:rsidR="00300D91" w:rsidRDefault="00BF1C26">
          <w:pPr>
            <w:pStyle w:val="TOC1"/>
            <w:rPr>
              <w:rFonts w:asciiTheme="minorHAnsi" w:eastAsiaTheme="minorEastAsia" w:hAnsiTheme="minorHAnsi" w:cstheme="minorBidi"/>
              <w:noProof/>
              <w:spacing w:val="0"/>
              <w:sz w:val="22"/>
              <w:szCs w:val="22"/>
            </w:rPr>
          </w:pPr>
          <w:hyperlink w:anchor="_Toc415041161" w:history="1">
            <w:r w:rsidR="00300D91" w:rsidRPr="00C4643F">
              <w:rPr>
                <w:rStyle w:val="Hyperlink"/>
                <w:noProof/>
              </w:rPr>
              <w:t>Article 3</w:t>
            </w:r>
            <w:r w:rsidR="00300D91">
              <w:rPr>
                <w:rFonts w:asciiTheme="minorHAnsi" w:eastAsiaTheme="minorEastAsia" w:hAnsiTheme="minorHAnsi" w:cstheme="minorBidi"/>
                <w:noProof/>
                <w:spacing w:val="0"/>
                <w:sz w:val="22"/>
                <w:szCs w:val="22"/>
              </w:rPr>
              <w:tab/>
            </w:r>
            <w:r w:rsidR="00300D91" w:rsidRPr="00C4643F">
              <w:rPr>
                <w:rStyle w:val="Hyperlink"/>
                <w:noProof/>
              </w:rPr>
              <w:t>Audits and Records</w:t>
            </w:r>
            <w:r w:rsidR="00300D91">
              <w:rPr>
                <w:noProof/>
                <w:webHidden/>
              </w:rPr>
              <w:tab/>
            </w:r>
            <w:r w:rsidR="00300D91">
              <w:rPr>
                <w:noProof/>
                <w:webHidden/>
              </w:rPr>
              <w:fldChar w:fldCharType="begin"/>
            </w:r>
            <w:r w:rsidR="00300D91">
              <w:rPr>
                <w:noProof/>
                <w:webHidden/>
              </w:rPr>
              <w:instrText xml:space="preserve"> PAGEREF _Toc415041161 \h </w:instrText>
            </w:r>
            <w:r w:rsidR="00300D91">
              <w:rPr>
                <w:noProof/>
                <w:webHidden/>
              </w:rPr>
            </w:r>
            <w:r w:rsidR="00300D91">
              <w:rPr>
                <w:noProof/>
                <w:webHidden/>
              </w:rPr>
              <w:fldChar w:fldCharType="separate"/>
            </w:r>
            <w:r w:rsidR="00300D91">
              <w:rPr>
                <w:noProof/>
                <w:webHidden/>
              </w:rPr>
              <w:t>2</w:t>
            </w:r>
            <w:r w:rsidR="00300D91">
              <w:rPr>
                <w:noProof/>
                <w:webHidden/>
              </w:rPr>
              <w:fldChar w:fldCharType="end"/>
            </w:r>
          </w:hyperlink>
        </w:p>
        <w:p w14:paraId="6B2B20C0" w14:textId="77777777" w:rsidR="00300D91" w:rsidRDefault="00BF1C26">
          <w:pPr>
            <w:pStyle w:val="TOC1"/>
            <w:rPr>
              <w:rFonts w:asciiTheme="minorHAnsi" w:eastAsiaTheme="minorEastAsia" w:hAnsiTheme="minorHAnsi" w:cstheme="minorBidi"/>
              <w:noProof/>
              <w:spacing w:val="0"/>
              <w:sz w:val="22"/>
              <w:szCs w:val="22"/>
            </w:rPr>
          </w:pPr>
          <w:hyperlink w:anchor="_Toc415041162" w:history="1">
            <w:r w:rsidR="00300D91" w:rsidRPr="00C4643F">
              <w:rPr>
                <w:rStyle w:val="Hyperlink"/>
                <w:noProof/>
              </w:rPr>
              <w:t>Article 4</w:t>
            </w:r>
            <w:r w:rsidR="00300D91">
              <w:rPr>
                <w:rFonts w:asciiTheme="minorHAnsi" w:eastAsiaTheme="minorEastAsia" w:hAnsiTheme="minorHAnsi" w:cstheme="minorBidi"/>
                <w:noProof/>
                <w:spacing w:val="0"/>
                <w:sz w:val="22"/>
                <w:szCs w:val="22"/>
              </w:rPr>
              <w:tab/>
            </w:r>
            <w:r w:rsidR="00300D91" w:rsidRPr="00C4643F">
              <w:rPr>
                <w:rStyle w:val="Hyperlink"/>
                <w:noProof/>
              </w:rPr>
              <w:t>Clean Air and Water</w:t>
            </w:r>
            <w:r w:rsidR="00300D91">
              <w:rPr>
                <w:noProof/>
                <w:webHidden/>
              </w:rPr>
              <w:tab/>
            </w:r>
            <w:r w:rsidR="00300D91">
              <w:rPr>
                <w:noProof/>
                <w:webHidden/>
              </w:rPr>
              <w:fldChar w:fldCharType="begin"/>
            </w:r>
            <w:r w:rsidR="00300D91">
              <w:rPr>
                <w:noProof/>
                <w:webHidden/>
              </w:rPr>
              <w:instrText xml:space="preserve"> PAGEREF _Toc415041162 \h </w:instrText>
            </w:r>
            <w:r w:rsidR="00300D91">
              <w:rPr>
                <w:noProof/>
                <w:webHidden/>
              </w:rPr>
            </w:r>
            <w:r w:rsidR="00300D91">
              <w:rPr>
                <w:noProof/>
                <w:webHidden/>
              </w:rPr>
              <w:fldChar w:fldCharType="separate"/>
            </w:r>
            <w:r w:rsidR="00300D91">
              <w:rPr>
                <w:noProof/>
                <w:webHidden/>
              </w:rPr>
              <w:t>3</w:t>
            </w:r>
            <w:r w:rsidR="00300D91">
              <w:rPr>
                <w:noProof/>
                <w:webHidden/>
              </w:rPr>
              <w:fldChar w:fldCharType="end"/>
            </w:r>
          </w:hyperlink>
        </w:p>
        <w:p w14:paraId="7094486E" w14:textId="77777777" w:rsidR="00300D91" w:rsidRDefault="00BF1C26">
          <w:pPr>
            <w:pStyle w:val="TOC1"/>
            <w:rPr>
              <w:rFonts w:asciiTheme="minorHAnsi" w:eastAsiaTheme="minorEastAsia" w:hAnsiTheme="minorHAnsi" w:cstheme="minorBidi"/>
              <w:noProof/>
              <w:spacing w:val="0"/>
              <w:sz w:val="22"/>
              <w:szCs w:val="22"/>
            </w:rPr>
          </w:pPr>
          <w:hyperlink w:anchor="_Toc415041163" w:history="1">
            <w:r w:rsidR="00300D91" w:rsidRPr="00C4643F">
              <w:rPr>
                <w:rStyle w:val="Hyperlink"/>
                <w:noProof/>
              </w:rPr>
              <w:t>Article 5</w:t>
            </w:r>
            <w:r w:rsidR="00300D91">
              <w:rPr>
                <w:rFonts w:asciiTheme="minorHAnsi" w:eastAsiaTheme="minorEastAsia" w:hAnsiTheme="minorHAnsi" w:cstheme="minorBidi"/>
                <w:noProof/>
                <w:spacing w:val="0"/>
                <w:sz w:val="22"/>
                <w:szCs w:val="22"/>
              </w:rPr>
              <w:tab/>
            </w:r>
            <w:r w:rsidR="00300D91" w:rsidRPr="00C4643F">
              <w:rPr>
                <w:rStyle w:val="Hyperlink"/>
                <w:noProof/>
              </w:rPr>
              <w:t>Byrd Anti-lobbying Amendment</w:t>
            </w:r>
            <w:r w:rsidR="00300D91">
              <w:rPr>
                <w:noProof/>
                <w:webHidden/>
              </w:rPr>
              <w:tab/>
            </w:r>
            <w:r w:rsidR="00300D91">
              <w:rPr>
                <w:noProof/>
                <w:webHidden/>
              </w:rPr>
              <w:fldChar w:fldCharType="begin"/>
            </w:r>
            <w:r w:rsidR="00300D91">
              <w:rPr>
                <w:noProof/>
                <w:webHidden/>
              </w:rPr>
              <w:instrText xml:space="preserve"> PAGEREF _Toc415041163 \h </w:instrText>
            </w:r>
            <w:r w:rsidR="00300D91">
              <w:rPr>
                <w:noProof/>
                <w:webHidden/>
              </w:rPr>
            </w:r>
            <w:r w:rsidR="00300D91">
              <w:rPr>
                <w:noProof/>
                <w:webHidden/>
              </w:rPr>
              <w:fldChar w:fldCharType="separate"/>
            </w:r>
            <w:r w:rsidR="00300D91">
              <w:rPr>
                <w:noProof/>
                <w:webHidden/>
              </w:rPr>
              <w:t>3</w:t>
            </w:r>
            <w:r w:rsidR="00300D91">
              <w:rPr>
                <w:noProof/>
                <w:webHidden/>
              </w:rPr>
              <w:fldChar w:fldCharType="end"/>
            </w:r>
          </w:hyperlink>
        </w:p>
        <w:p w14:paraId="03AB8659" w14:textId="77777777" w:rsidR="00300D91" w:rsidRDefault="00BF1C26">
          <w:pPr>
            <w:pStyle w:val="TOC1"/>
            <w:rPr>
              <w:rFonts w:asciiTheme="minorHAnsi" w:eastAsiaTheme="minorEastAsia" w:hAnsiTheme="minorHAnsi" w:cstheme="minorBidi"/>
              <w:noProof/>
              <w:spacing w:val="0"/>
              <w:sz w:val="22"/>
              <w:szCs w:val="22"/>
            </w:rPr>
          </w:pPr>
          <w:hyperlink w:anchor="_Toc415041164" w:history="1">
            <w:r w:rsidR="00300D91" w:rsidRPr="00C4643F">
              <w:rPr>
                <w:rStyle w:val="Hyperlink"/>
                <w:noProof/>
              </w:rPr>
              <w:t>Article 6</w:t>
            </w:r>
            <w:r w:rsidR="00300D91">
              <w:rPr>
                <w:rFonts w:asciiTheme="minorHAnsi" w:eastAsiaTheme="minorEastAsia" w:hAnsiTheme="minorHAnsi" w:cstheme="minorBidi"/>
                <w:noProof/>
                <w:spacing w:val="0"/>
                <w:sz w:val="22"/>
                <w:szCs w:val="22"/>
              </w:rPr>
              <w:tab/>
            </w:r>
            <w:r w:rsidR="00300D91" w:rsidRPr="00C4643F">
              <w:rPr>
                <w:rStyle w:val="Hyperlink"/>
                <w:noProof/>
              </w:rPr>
              <w:t>Non-Discrimination</w:t>
            </w:r>
            <w:r w:rsidR="00300D91">
              <w:rPr>
                <w:noProof/>
                <w:webHidden/>
              </w:rPr>
              <w:tab/>
            </w:r>
            <w:r w:rsidR="00300D91">
              <w:rPr>
                <w:noProof/>
                <w:webHidden/>
              </w:rPr>
              <w:fldChar w:fldCharType="begin"/>
            </w:r>
            <w:r w:rsidR="00300D91">
              <w:rPr>
                <w:noProof/>
                <w:webHidden/>
              </w:rPr>
              <w:instrText xml:space="preserve"> PAGEREF _Toc415041164 \h </w:instrText>
            </w:r>
            <w:r w:rsidR="00300D91">
              <w:rPr>
                <w:noProof/>
                <w:webHidden/>
              </w:rPr>
            </w:r>
            <w:r w:rsidR="00300D91">
              <w:rPr>
                <w:noProof/>
                <w:webHidden/>
              </w:rPr>
              <w:fldChar w:fldCharType="separate"/>
            </w:r>
            <w:r w:rsidR="00300D91">
              <w:rPr>
                <w:noProof/>
                <w:webHidden/>
              </w:rPr>
              <w:t>3</w:t>
            </w:r>
            <w:r w:rsidR="00300D91">
              <w:rPr>
                <w:noProof/>
                <w:webHidden/>
              </w:rPr>
              <w:fldChar w:fldCharType="end"/>
            </w:r>
          </w:hyperlink>
        </w:p>
        <w:p w14:paraId="664DA479" w14:textId="77777777" w:rsidR="00300D91" w:rsidRDefault="00BF1C26">
          <w:pPr>
            <w:pStyle w:val="TOC1"/>
            <w:rPr>
              <w:rFonts w:asciiTheme="minorHAnsi" w:eastAsiaTheme="minorEastAsia" w:hAnsiTheme="minorHAnsi" w:cstheme="minorBidi"/>
              <w:noProof/>
              <w:spacing w:val="0"/>
              <w:sz w:val="22"/>
              <w:szCs w:val="22"/>
            </w:rPr>
          </w:pPr>
          <w:hyperlink w:anchor="_Toc415041165" w:history="1">
            <w:r w:rsidR="00300D91" w:rsidRPr="00C4643F">
              <w:rPr>
                <w:rStyle w:val="Hyperlink"/>
                <w:noProof/>
              </w:rPr>
              <w:t>Article 7</w:t>
            </w:r>
            <w:r w:rsidR="00300D91">
              <w:rPr>
                <w:rFonts w:asciiTheme="minorHAnsi" w:eastAsiaTheme="minorEastAsia" w:hAnsiTheme="minorHAnsi" w:cstheme="minorBidi"/>
                <w:noProof/>
                <w:spacing w:val="0"/>
                <w:sz w:val="22"/>
                <w:szCs w:val="22"/>
              </w:rPr>
              <w:tab/>
            </w:r>
            <w:r w:rsidR="00300D91" w:rsidRPr="00C4643F">
              <w:rPr>
                <w:rStyle w:val="Hyperlink"/>
                <w:noProof/>
              </w:rPr>
              <w:t>Equal Employment Opportunity</w:t>
            </w:r>
            <w:r w:rsidR="00300D91">
              <w:rPr>
                <w:noProof/>
                <w:webHidden/>
              </w:rPr>
              <w:tab/>
            </w:r>
            <w:r w:rsidR="00300D91">
              <w:rPr>
                <w:noProof/>
                <w:webHidden/>
              </w:rPr>
              <w:fldChar w:fldCharType="begin"/>
            </w:r>
            <w:r w:rsidR="00300D91">
              <w:rPr>
                <w:noProof/>
                <w:webHidden/>
              </w:rPr>
              <w:instrText xml:space="preserve"> PAGEREF _Toc415041165 \h </w:instrText>
            </w:r>
            <w:r w:rsidR="00300D91">
              <w:rPr>
                <w:noProof/>
                <w:webHidden/>
              </w:rPr>
            </w:r>
            <w:r w:rsidR="00300D91">
              <w:rPr>
                <w:noProof/>
                <w:webHidden/>
              </w:rPr>
              <w:fldChar w:fldCharType="separate"/>
            </w:r>
            <w:r w:rsidR="00300D91">
              <w:rPr>
                <w:noProof/>
                <w:webHidden/>
              </w:rPr>
              <w:t>4</w:t>
            </w:r>
            <w:r w:rsidR="00300D91">
              <w:rPr>
                <w:noProof/>
                <w:webHidden/>
              </w:rPr>
              <w:fldChar w:fldCharType="end"/>
            </w:r>
          </w:hyperlink>
        </w:p>
        <w:p w14:paraId="4BABB33D" w14:textId="77777777" w:rsidR="00300D91" w:rsidRDefault="00BF1C26">
          <w:pPr>
            <w:pStyle w:val="TOC1"/>
            <w:rPr>
              <w:rFonts w:asciiTheme="minorHAnsi" w:eastAsiaTheme="minorEastAsia" w:hAnsiTheme="minorHAnsi" w:cstheme="minorBidi"/>
              <w:noProof/>
              <w:spacing w:val="0"/>
              <w:sz w:val="22"/>
              <w:szCs w:val="22"/>
            </w:rPr>
          </w:pPr>
          <w:hyperlink w:anchor="_Toc415041166" w:history="1">
            <w:r w:rsidR="00300D91" w:rsidRPr="00C4643F">
              <w:rPr>
                <w:rStyle w:val="Hyperlink"/>
                <w:noProof/>
              </w:rPr>
              <w:t>Article 8</w:t>
            </w:r>
            <w:r w:rsidR="00300D91">
              <w:rPr>
                <w:rFonts w:asciiTheme="minorHAnsi" w:eastAsiaTheme="minorEastAsia" w:hAnsiTheme="minorHAnsi" w:cstheme="minorBidi"/>
                <w:noProof/>
                <w:spacing w:val="0"/>
                <w:sz w:val="22"/>
                <w:szCs w:val="22"/>
              </w:rPr>
              <w:tab/>
            </w:r>
            <w:r w:rsidR="00300D91" w:rsidRPr="00C4643F">
              <w:rPr>
                <w:rStyle w:val="Hyperlink"/>
                <w:noProof/>
              </w:rPr>
              <w:t>Small and Minority Business Utilization</w:t>
            </w:r>
            <w:r w:rsidR="00300D91">
              <w:rPr>
                <w:noProof/>
                <w:webHidden/>
              </w:rPr>
              <w:tab/>
            </w:r>
            <w:r w:rsidR="00300D91">
              <w:rPr>
                <w:noProof/>
                <w:webHidden/>
              </w:rPr>
              <w:fldChar w:fldCharType="begin"/>
            </w:r>
            <w:r w:rsidR="00300D91">
              <w:rPr>
                <w:noProof/>
                <w:webHidden/>
              </w:rPr>
              <w:instrText xml:space="preserve"> PAGEREF _Toc415041166 \h </w:instrText>
            </w:r>
            <w:r w:rsidR="00300D91">
              <w:rPr>
                <w:noProof/>
                <w:webHidden/>
              </w:rPr>
            </w:r>
            <w:r w:rsidR="00300D91">
              <w:rPr>
                <w:noProof/>
                <w:webHidden/>
              </w:rPr>
              <w:fldChar w:fldCharType="separate"/>
            </w:r>
            <w:r w:rsidR="00300D91">
              <w:rPr>
                <w:noProof/>
                <w:webHidden/>
              </w:rPr>
              <w:t>4</w:t>
            </w:r>
            <w:r w:rsidR="00300D91">
              <w:rPr>
                <w:noProof/>
                <w:webHidden/>
              </w:rPr>
              <w:fldChar w:fldCharType="end"/>
            </w:r>
          </w:hyperlink>
        </w:p>
        <w:p w14:paraId="1507F99D" w14:textId="77777777" w:rsidR="00300D91" w:rsidRDefault="00BF1C26">
          <w:pPr>
            <w:pStyle w:val="TOC1"/>
            <w:rPr>
              <w:rFonts w:asciiTheme="minorHAnsi" w:eastAsiaTheme="minorEastAsia" w:hAnsiTheme="minorHAnsi" w:cstheme="minorBidi"/>
              <w:noProof/>
              <w:spacing w:val="0"/>
              <w:sz w:val="22"/>
              <w:szCs w:val="22"/>
            </w:rPr>
          </w:pPr>
          <w:hyperlink w:anchor="_Toc415041167" w:history="1">
            <w:r w:rsidR="00300D91" w:rsidRPr="00C4643F">
              <w:rPr>
                <w:rStyle w:val="Hyperlink"/>
                <w:noProof/>
              </w:rPr>
              <w:t>Article 9</w:t>
            </w:r>
            <w:r w:rsidR="00300D91">
              <w:rPr>
                <w:rFonts w:asciiTheme="minorHAnsi" w:eastAsiaTheme="minorEastAsia" w:hAnsiTheme="minorHAnsi" w:cstheme="minorBidi"/>
                <w:noProof/>
                <w:spacing w:val="0"/>
                <w:sz w:val="22"/>
                <w:szCs w:val="22"/>
              </w:rPr>
              <w:tab/>
            </w:r>
            <w:r w:rsidR="00300D91" w:rsidRPr="00C4643F">
              <w:rPr>
                <w:rStyle w:val="Hyperlink"/>
                <w:noProof/>
              </w:rPr>
              <w:t>Publication Requirements</w:t>
            </w:r>
            <w:r w:rsidR="00300D91">
              <w:rPr>
                <w:noProof/>
                <w:webHidden/>
              </w:rPr>
              <w:tab/>
            </w:r>
            <w:r w:rsidR="00300D91">
              <w:rPr>
                <w:noProof/>
                <w:webHidden/>
              </w:rPr>
              <w:fldChar w:fldCharType="begin"/>
            </w:r>
            <w:r w:rsidR="00300D91">
              <w:rPr>
                <w:noProof/>
                <w:webHidden/>
              </w:rPr>
              <w:instrText xml:space="preserve"> PAGEREF _Toc415041167 \h </w:instrText>
            </w:r>
            <w:r w:rsidR="00300D91">
              <w:rPr>
                <w:noProof/>
                <w:webHidden/>
              </w:rPr>
            </w:r>
            <w:r w:rsidR="00300D91">
              <w:rPr>
                <w:noProof/>
                <w:webHidden/>
              </w:rPr>
              <w:fldChar w:fldCharType="separate"/>
            </w:r>
            <w:r w:rsidR="00300D91">
              <w:rPr>
                <w:noProof/>
                <w:webHidden/>
              </w:rPr>
              <w:t>4</w:t>
            </w:r>
            <w:r w:rsidR="00300D91">
              <w:rPr>
                <w:noProof/>
                <w:webHidden/>
              </w:rPr>
              <w:fldChar w:fldCharType="end"/>
            </w:r>
          </w:hyperlink>
        </w:p>
        <w:p w14:paraId="6DFFB654" w14:textId="77777777" w:rsidR="00300D91" w:rsidRDefault="00BF1C26">
          <w:pPr>
            <w:pStyle w:val="TOC1"/>
            <w:rPr>
              <w:rFonts w:asciiTheme="minorHAnsi" w:eastAsiaTheme="minorEastAsia" w:hAnsiTheme="minorHAnsi" w:cstheme="minorBidi"/>
              <w:noProof/>
              <w:spacing w:val="0"/>
              <w:sz w:val="22"/>
              <w:szCs w:val="22"/>
            </w:rPr>
          </w:pPr>
          <w:hyperlink w:anchor="_Toc415041168" w:history="1">
            <w:r w:rsidR="00300D91" w:rsidRPr="00C4643F">
              <w:rPr>
                <w:rStyle w:val="Hyperlink"/>
                <w:noProof/>
              </w:rPr>
              <w:t>Article 10</w:t>
            </w:r>
            <w:r w:rsidR="00300D91">
              <w:rPr>
                <w:rFonts w:asciiTheme="minorHAnsi" w:eastAsiaTheme="minorEastAsia" w:hAnsiTheme="minorHAnsi" w:cstheme="minorBidi"/>
                <w:noProof/>
                <w:spacing w:val="0"/>
                <w:sz w:val="22"/>
                <w:szCs w:val="22"/>
              </w:rPr>
              <w:tab/>
            </w:r>
            <w:r w:rsidR="00300D91" w:rsidRPr="00C4643F">
              <w:rPr>
                <w:rStyle w:val="Hyperlink"/>
                <w:noProof/>
              </w:rPr>
              <w:t>Debarment and Suspension</w:t>
            </w:r>
            <w:r w:rsidR="00300D91">
              <w:rPr>
                <w:noProof/>
                <w:webHidden/>
              </w:rPr>
              <w:tab/>
            </w:r>
            <w:r w:rsidR="00300D91">
              <w:rPr>
                <w:noProof/>
                <w:webHidden/>
              </w:rPr>
              <w:fldChar w:fldCharType="begin"/>
            </w:r>
            <w:r w:rsidR="00300D91">
              <w:rPr>
                <w:noProof/>
                <w:webHidden/>
              </w:rPr>
              <w:instrText xml:space="preserve"> PAGEREF _Toc415041168 \h </w:instrText>
            </w:r>
            <w:r w:rsidR="00300D91">
              <w:rPr>
                <w:noProof/>
                <w:webHidden/>
              </w:rPr>
            </w:r>
            <w:r w:rsidR="00300D91">
              <w:rPr>
                <w:noProof/>
                <w:webHidden/>
              </w:rPr>
              <w:fldChar w:fldCharType="separate"/>
            </w:r>
            <w:r w:rsidR="00300D91">
              <w:rPr>
                <w:noProof/>
                <w:webHidden/>
              </w:rPr>
              <w:t>4</w:t>
            </w:r>
            <w:r w:rsidR="00300D91">
              <w:rPr>
                <w:noProof/>
                <w:webHidden/>
              </w:rPr>
              <w:fldChar w:fldCharType="end"/>
            </w:r>
          </w:hyperlink>
        </w:p>
        <w:p w14:paraId="06029A7F" w14:textId="77777777" w:rsidR="00300D91" w:rsidRDefault="00BF1C26">
          <w:pPr>
            <w:pStyle w:val="TOC1"/>
            <w:rPr>
              <w:rFonts w:asciiTheme="minorHAnsi" w:eastAsiaTheme="minorEastAsia" w:hAnsiTheme="minorHAnsi" w:cstheme="minorBidi"/>
              <w:noProof/>
              <w:spacing w:val="0"/>
              <w:sz w:val="22"/>
              <w:szCs w:val="22"/>
            </w:rPr>
          </w:pPr>
          <w:hyperlink w:anchor="_Toc415041169" w:history="1">
            <w:r w:rsidR="00300D91" w:rsidRPr="00C4643F">
              <w:rPr>
                <w:rStyle w:val="Hyperlink"/>
                <w:noProof/>
              </w:rPr>
              <w:t>Article 11</w:t>
            </w:r>
            <w:r w:rsidR="00300D91">
              <w:rPr>
                <w:rFonts w:asciiTheme="minorHAnsi" w:eastAsiaTheme="minorEastAsia" w:hAnsiTheme="minorHAnsi" w:cstheme="minorBidi"/>
                <w:noProof/>
                <w:spacing w:val="0"/>
                <w:sz w:val="22"/>
                <w:szCs w:val="22"/>
              </w:rPr>
              <w:tab/>
            </w:r>
            <w:r w:rsidR="00300D91" w:rsidRPr="00C4643F">
              <w:rPr>
                <w:rStyle w:val="Hyperlink"/>
                <w:noProof/>
              </w:rPr>
              <w:t>Assignment by UCAR</w:t>
            </w:r>
            <w:r w:rsidR="00300D91">
              <w:rPr>
                <w:noProof/>
                <w:webHidden/>
              </w:rPr>
              <w:tab/>
            </w:r>
            <w:r w:rsidR="00300D91">
              <w:rPr>
                <w:noProof/>
                <w:webHidden/>
              </w:rPr>
              <w:fldChar w:fldCharType="begin"/>
            </w:r>
            <w:r w:rsidR="00300D91">
              <w:rPr>
                <w:noProof/>
                <w:webHidden/>
              </w:rPr>
              <w:instrText xml:space="preserve"> PAGEREF _Toc415041169 \h </w:instrText>
            </w:r>
            <w:r w:rsidR="00300D91">
              <w:rPr>
                <w:noProof/>
                <w:webHidden/>
              </w:rPr>
            </w:r>
            <w:r w:rsidR="00300D91">
              <w:rPr>
                <w:noProof/>
                <w:webHidden/>
              </w:rPr>
              <w:fldChar w:fldCharType="separate"/>
            </w:r>
            <w:r w:rsidR="00300D91">
              <w:rPr>
                <w:noProof/>
                <w:webHidden/>
              </w:rPr>
              <w:t>5</w:t>
            </w:r>
            <w:r w:rsidR="00300D91">
              <w:rPr>
                <w:noProof/>
                <w:webHidden/>
              </w:rPr>
              <w:fldChar w:fldCharType="end"/>
            </w:r>
          </w:hyperlink>
        </w:p>
        <w:p w14:paraId="2CEDB5DB" w14:textId="77777777" w:rsidR="00300D91" w:rsidRDefault="00BF1C26">
          <w:pPr>
            <w:pStyle w:val="TOC1"/>
            <w:rPr>
              <w:rFonts w:asciiTheme="minorHAnsi" w:eastAsiaTheme="minorEastAsia" w:hAnsiTheme="minorHAnsi" w:cstheme="minorBidi"/>
              <w:noProof/>
              <w:spacing w:val="0"/>
              <w:sz w:val="22"/>
              <w:szCs w:val="22"/>
            </w:rPr>
          </w:pPr>
          <w:hyperlink w:anchor="_Toc415041170" w:history="1">
            <w:r w:rsidR="00300D91" w:rsidRPr="00C4643F">
              <w:rPr>
                <w:rStyle w:val="Hyperlink"/>
                <w:noProof/>
              </w:rPr>
              <w:t>Article 12</w:t>
            </w:r>
            <w:r w:rsidR="00300D91">
              <w:rPr>
                <w:rFonts w:asciiTheme="minorHAnsi" w:eastAsiaTheme="minorEastAsia" w:hAnsiTheme="minorHAnsi" w:cstheme="minorBidi"/>
                <w:noProof/>
                <w:spacing w:val="0"/>
                <w:sz w:val="22"/>
                <w:szCs w:val="22"/>
              </w:rPr>
              <w:tab/>
            </w:r>
            <w:r w:rsidR="00300D91" w:rsidRPr="00C4643F">
              <w:rPr>
                <w:rStyle w:val="Hyperlink"/>
                <w:noProof/>
              </w:rPr>
              <w:t>Sense of the Congress on Use of Funds</w:t>
            </w:r>
            <w:r w:rsidR="00300D91">
              <w:rPr>
                <w:noProof/>
                <w:webHidden/>
              </w:rPr>
              <w:tab/>
            </w:r>
            <w:r w:rsidR="00300D91">
              <w:rPr>
                <w:noProof/>
                <w:webHidden/>
              </w:rPr>
              <w:fldChar w:fldCharType="begin"/>
            </w:r>
            <w:r w:rsidR="00300D91">
              <w:rPr>
                <w:noProof/>
                <w:webHidden/>
              </w:rPr>
              <w:instrText xml:space="preserve"> PAGEREF _Toc415041170 \h </w:instrText>
            </w:r>
            <w:r w:rsidR="00300D91">
              <w:rPr>
                <w:noProof/>
                <w:webHidden/>
              </w:rPr>
            </w:r>
            <w:r w:rsidR="00300D91">
              <w:rPr>
                <w:noProof/>
                <w:webHidden/>
              </w:rPr>
              <w:fldChar w:fldCharType="separate"/>
            </w:r>
            <w:r w:rsidR="00300D91">
              <w:rPr>
                <w:noProof/>
                <w:webHidden/>
              </w:rPr>
              <w:t>5</w:t>
            </w:r>
            <w:r w:rsidR="00300D91">
              <w:rPr>
                <w:noProof/>
                <w:webHidden/>
              </w:rPr>
              <w:fldChar w:fldCharType="end"/>
            </w:r>
          </w:hyperlink>
        </w:p>
        <w:p w14:paraId="3666637B" w14:textId="77777777" w:rsidR="00300D91" w:rsidRDefault="00BF1C26">
          <w:pPr>
            <w:pStyle w:val="TOC1"/>
            <w:rPr>
              <w:rFonts w:asciiTheme="minorHAnsi" w:eastAsiaTheme="minorEastAsia" w:hAnsiTheme="minorHAnsi" w:cstheme="minorBidi"/>
              <w:noProof/>
              <w:spacing w:val="0"/>
              <w:sz w:val="22"/>
              <w:szCs w:val="22"/>
            </w:rPr>
          </w:pPr>
          <w:hyperlink w:anchor="_Toc415041171" w:history="1">
            <w:r w:rsidR="00300D91" w:rsidRPr="00C4643F">
              <w:rPr>
                <w:rStyle w:val="Hyperlink"/>
                <w:noProof/>
              </w:rPr>
              <w:t>Article 13</w:t>
            </w:r>
            <w:r w:rsidR="00300D91">
              <w:rPr>
                <w:rFonts w:asciiTheme="minorHAnsi" w:eastAsiaTheme="minorEastAsia" w:hAnsiTheme="minorHAnsi" w:cstheme="minorBidi"/>
                <w:noProof/>
                <w:spacing w:val="0"/>
                <w:sz w:val="22"/>
                <w:szCs w:val="22"/>
              </w:rPr>
              <w:tab/>
            </w:r>
            <w:r w:rsidR="00300D91" w:rsidRPr="00C4643F">
              <w:rPr>
                <w:rStyle w:val="Hyperlink"/>
                <w:noProof/>
              </w:rPr>
              <w:t>Increasing Seat Belt Use in the United States</w:t>
            </w:r>
            <w:r w:rsidR="00300D91">
              <w:rPr>
                <w:noProof/>
                <w:webHidden/>
              </w:rPr>
              <w:tab/>
            </w:r>
            <w:r w:rsidR="00300D91">
              <w:rPr>
                <w:noProof/>
                <w:webHidden/>
              </w:rPr>
              <w:fldChar w:fldCharType="begin"/>
            </w:r>
            <w:r w:rsidR="00300D91">
              <w:rPr>
                <w:noProof/>
                <w:webHidden/>
              </w:rPr>
              <w:instrText xml:space="preserve"> PAGEREF _Toc415041171 \h </w:instrText>
            </w:r>
            <w:r w:rsidR="00300D91">
              <w:rPr>
                <w:noProof/>
                <w:webHidden/>
              </w:rPr>
            </w:r>
            <w:r w:rsidR="00300D91">
              <w:rPr>
                <w:noProof/>
                <w:webHidden/>
              </w:rPr>
              <w:fldChar w:fldCharType="separate"/>
            </w:r>
            <w:r w:rsidR="00300D91">
              <w:rPr>
                <w:noProof/>
                <w:webHidden/>
              </w:rPr>
              <w:t>5</w:t>
            </w:r>
            <w:r w:rsidR="00300D91">
              <w:rPr>
                <w:noProof/>
                <w:webHidden/>
              </w:rPr>
              <w:fldChar w:fldCharType="end"/>
            </w:r>
          </w:hyperlink>
        </w:p>
        <w:p w14:paraId="1103461F" w14:textId="77777777" w:rsidR="00300D91" w:rsidRDefault="00BF1C26">
          <w:pPr>
            <w:pStyle w:val="TOC1"/>
            <w:rPr>
              <w:rFonts w:asciiTheme="minorHAnsi" w:eastAsiaTheme="minorEastAsia" w:hAnsiTheme="minorHAnsi" w:cstheme="minorBidi"/>
              <w:noProof/>
              <w:spacing w:val="0"/>
              <w:sz w:val="22"/>
              <w:szCs w:val="22"/>
            </w:rPr>
          </w:pPr>
          <w:hyperlink w:anchor="_Toc415041172" w:history="1">
            <w:r w:rsidR="00300D91" w:rsidRPr="00C4643F">
              <w:rPr>
                <w:rStyle w:val="Hyperlink"/>
                <w:noProof/>
              </w:rPr>
              <w:t>Article 14</w:t>
            </w:r>
            <w:r w:rsidR="00300D91">
              <w:rPr>
                <w:rFonts w:asciiTheme="minorHAnsi" w:eastAsiaTheme="minorEastAsia" w:hAnsiTheme="minorHAnsi" w:cstheme="minorBidi"/>
                <w:noProof/>
                <w:spacing w:val="0"/>
                <w:sz w:val="22"/>
                <w:szCs w:val="22"/>
              </w:rPr>
              <w:tab/>
            </w:r>
            <w:r w:rsidR="00300D91" w:rsidRPr="00C4643F">
              <w:rPr>
                <w:rStyle w:val="Hyperlink"/>
                <w:noProof/>
              </w:rPr>
              <w:t>Central Contract Registration and Universal Identifier Requirements</w:t>
            </w:r>
            <w:r w:rsidR="00300D91">
              <w:rPr>
                <w:noProof/>
                <w:webHidden/>
              </w:rPr>
              <w:tab/>
            </w:r>
            <w:r w:rsidR="00300D91">
              <w:rPr>
                <w:noProof/>
                <w:webHidden/>
              </w:rPr>
              <w:fldChar w:fldCharType="begin"/>
            </w:r>
            <w:r w:rsidR="00300D91">
              <w:rPr>
                <w:noProof/>
                <w:webHidden/>
              </w:rPr>
              <w:instrText xml:space="preserve"> PAGEREF _Toc415041172 \h </w:instrText>
            </w:r>
            <w:r w:rsidR="00300D91">
              <w:rPr>
                <w:noProof/>
                <w:webHidden/>
              </w:rPr>
            </w:r>
            <w:r w:rsidR="00300D91">
              <w:rPr>
                <w:noProof/>
                <w:webHidden/>
              </w:rPr>
              <w:fldChar w:fldCharType="separate"/>
            </w:r>
            <w:r w:rsidR="00300D91">
              <w:rPr>
                <w:noProof/>
                <w:webHidden/>
              </w:rPr>
              <w:t>5</w:t>
            </w:r>
            <w:r w:rsidR="00300D91">
              <w:rPr>
                <w:noProof/>
                <w:webHidden/>
              </w:rPr>
              <w:fldChar w:fldCharType="end"/>
            </w:r>
          </w:hyperlink>
        </w:p>
        <w:p w14:paraId="1F366D38" w14:textId="77777777" w:rsidR="00C56351" w:rsidRPr="004270A1" w:rsidRDefault="00EA5FE4">
          <w:pPr>
            <w:rPr>
              <w:rFonts w:asciiTheme="minorHAnsi" w:hAnsiTheme="minorHAnsi"/>
              <w:noProof/>
            </w:rPr>
          </w:pPr>
          <w:r w:rsidRPr="004270A1">
            <w:rPr>
              <w:rFonts w:asciiTheme="minorHAnsi" w:hAnsiTheme="minorHAnsi"/>
              <w:b/>
              <w:bCs/>
              <w:noProof/>
            </w:rPr>
            <w:fldChar w:fldCharType="end"/>
          </w:r>
        </w:p>
      </w:sdtContent>
    </w:sdt>
    <w:p w14:paraId="0608C50E" w14:textId="77777777" w:rsidR="00C56351" w:rsidRPr="004270A1" w:rsidRDefault="00C56351">
      <w:pPr>
        <w:ind w:left="0"/>
        <w:rPr>
          <w:rFonts w:asciiTheme="minorHAnsi" w:hAnsiTheme="minorHAnsi"/>
          <w:noProof/>
        </w:rPr>
      </w:pPr>
      <w:r w:rsidRPr="004270A1">
        <w:rPr>
          <w:rFonts w:asciiTheme="minorHAnsi" w:hAnsiTheme="minorHAnsi"/>
          <w:noProof/>
        </w:rPr>
        <w:br w:type="page"/>
      </w:r>
    </w:p>
    <w:p w14:paraId="197C570C" w14:textId="77777777" w:rsidR="00EA5FE4" w:rsidRPr="004270A1" w:rsidRDefault="00EA5FE4">
      <w:pPr>
        <w:rPr>
          <w:rFonts w:asciiTheme="minorHAnsi" w:hAnsiTheme="minorHAnsi"/>
        </w:rPr>
      </w:pPr>
    </w:p>
    <w:p w14:paraId="52241A3C" w14:textId="77777777" w:rsidR="00501997" w:rsidRPr="004270A1" w:rsidRDefault="00501997" w:rsidP="00501997">
      <w:pPr>
        <w:pStyle w:val="Heading1"/>
        <w:ind w:firstLine="0"/>
        <w:jc w:val="both"/>
        <w:rPr>
          <w:rFonts w:asciiTheme="minorHAnsi" w:hAnsiTheme="minorHAnsi"/>
          <w:sz w:val="22"/>
          <w:szCs w:val="22"/>
        </w:rPr>
      </w:pPr>
      <w:bookmarkStart w:id="21" w:name="_Toc148512852"/>
      <w:bookmarkStart w:id="22" w:name="_Toc149965341"/>
      <w:bookmarkStart w:id="23" w:name="_Toc193179909"/>
      <w:bookmarkStart w:id="24" w:name="_Toc332870651"/>
      <w:bookmarkStart w:id="25" w:name="_Toc415041159"/>
      <w:bookmarkStart w:id="26" w:name="_Toc46723116"/>
      <w:bookmarkStart w:id="27" w:name="_Toc56836580"/>
      <w:bookmarkStart w:id="28" w:name="_Toc58643717"/>
      <w:bookmarkStart w:id="29" w:name="_Toc62030805"/>
      <w:bookmarkStart w:id="30" w:name="_Toc193179915"/>
      <w:bookmarkEnd w:id="20"/>
      <w:r w:rsidRPr="004270A1">
        <w:rPr>
          <w:rFonts w:asciiTheme="minorHAnsi" w:hAnsiTheme="minorHAnsi"/>
          <w:sz w:val="22"/>
          <w:szCs w:val="22"/>
        </w:rPr>
        <w:t xml:space="preserve">Article </w:t>
      </w:r>
      <w:r w:rsidR="00C56351" w:rsidRPr="004270A1">
        <w:rPr>
          <w:rFonts w:asciiTheme="minorHAnsi" w:hAnsiTheme="minorHAnsi"/>
          <w:sz w:val="22"/>
          <w:szCs w:val="22"/>
        </w:rPr>
        <w:t>1</w:t>
      </w:r>
      <w:r w:rsidR="00EA5FE4" w:rsidRPr="004270A1">
        <w:rPr>
          <w:rFonts w:asciiTheme="minorHAnsi" w:hAnsiTheme="minorHAnsi"/>
          <w:sz w:val="22"/>
          <w:szCs w:val="22"/>
        </w:rPr>
        <w:tab/>
      </w:r>
      <w:r w:rsidR="00EA5FE4" w:rsidRPr="004270A1">
        <w:rPr>
          <w:rFonts w:asciiTheme="minorHAnsi" w:hAnsiTheme="minorHAnsi"/>
          <w:sz w:val="22"/>
          <w:szCs w:val="22"/>
        </w:rPr>
        <w:tab/>
      </w:r>
      <w:r w:rsidRPr="004270A1">
        <w:rPr>
          <w:rFonts w:asciiTheme="minorHAnsi" w:hAnsiTheme="minorHAnsi"/>
          <w:sz w:val="22"/>
          <w:szCs w:val="22"/>
        </w:rPr>
        <w:t>Site Visits</w:t>
      </w:r>
      <w:bookmarkEnd w:id="21"/>
      <w:bookmarkEnd w:id="22"/>
      <w:bookmarkEnd w:id="23"/>
      <w:bookmarkEnd w:id="24"/>
      <w:bookmarkEnd w:id="25"/>
    </w:p>
    <w:p w14:paraId="4E0F5673" w14:textId="77777777" w:rsidR="00501997" w:rsidRPr="004270A1" w:rsidRDefault="00501997" w:rsidP="00501997">
      <w:pPr>
        <w:autoSpaceDE w:val="0"/>
        <w:autoSpaceDN w:val="0"/>
        <w:adjustRightInd w:val="0"/>
        <w:ind w:left="0"/>
        <w:jc w:val="both"/>
        <w:rPr>
          <w:rFonts w:asciiTheme="minorHAnsi" w:hAnsiTheme="minorHAnsi"/>
          <w:color w:val="000000"/>
          <w:sz w:val="22"/>
          <w:szCs w:val="22"/>
        </w:rPr>
      </w:pPr>
      <w:r w:rsidRPr="004270A1">
        <w:rPr>
          <w:rFonts w:asciiTheme="minorHAnsi" w:hAnsiTheme="minorHAnsi"/>
          <w:color w:val="000000"/>
          <w:sz w:val="22"/>
          <w:szCs w:val="22"/>
        </w:rPr>
        <w:t>UCAR and/or the Government, through authorized representatives, have the right, at all reasonable times, to make site visits to review project accomplishments and management control systems and to provide such technical assistance as may be required.  If any site visit is made by UCAR and/or the Government on the premises of the Subcontractor or a Lower-Tier Subcontractor, the Subcontractor shall provide and shall require its Lower-Tier Subcontractors to .provide all reasonable facilities and assistance for the safety and convenience of the UCAR and/or Government representatives in the performance of their duties.  All site visits and evaluations shall be performed in such a manner that will not unduly delay the Work.</w:t>
      </w:r>
    </w:p>
    <w:p w14:paraId="3D744DC6" w14:textId="77777777" w:rsidR="00501997" w:rsidRPr="004270A1" w:rsidRDefault="00501997" w:rsidP="00501997">
      <w:pPr>
        <w:pStyle w:val="Heading1"/>
        <w:ind w:firstLine="0"/>
        <w:jc w:val="both"/>
        <w:rPr>
          <w:rFonts w:asciiTheme="minorHAnsi" w:hAnsiTheme="minorHAnsi"/>
          <w:sz w:val="22"/>
          <w:szCs w:val="22"/>
        </w:rPr>
      </w:pPr>
      <w:bookmarkStart w:id="31" w:name="_Toc41122609"/>
      <w:bookmarkStart w:id="32" w:name="_Toc46723141"/>
      <w:bookmarkStart w:id="33" w:name="_Toc193179934"/>
      <w:bookmarkStart w:id="34" w:name="_Toc332870654"/>
      <w:bookmarkStart w:id="35" w:name="_Toc415041160"/>
      <w:bookmarkEnd w:id="26"/>
      <w:bookmarkEnd w:id="27"/>
      <w:bookmarkEnd w:id="28"/>
      <w:bookmarkEnd w:id="29"/>
      <w:bookmarkEnd w:id="30"/>
      <w:r w:rsidRPr="004270A1">
        <w:rPr>
          <w:rFonts w:asciiTheme="minorHAnsi" w:hAnsiTheme="minorHAnsi"/>
          <w:sz w:val="22"/>
          <w:szCs w:val="22"/>
        </w:rPr>
        <w:t xml:space="preserve">Article </w:t>
      </w:r>
      <w:r w:rsidR="000F5519">
        <w:rPr>
          <w:rFonts w:asciiTheme="minorHAnsi" w:hAnsiTheme="minorHAnsi"/>
          <w:sz w:val="22"/>
          <w:szCs w:val="22"/>
        </w:rPr>
        <w:t>2</w:t>
      </w:r>
      <w:r w:rsidR="00EA5FE4" w:rsidRPr="004270A1">
        <w:rPr>
          <w:rFonts w:asciiTheme="minorHAnsi" w:hAnsiTheme="minorHAnsi"/>
          <w:sz w:val="22"/>
          <w:szCs w:val="22"/>
        </w:rPr>
        <w:tab/>
      </w:r>
      <w:r w:rsidRPr="004270A1">
        <w:rPr>
          <w:rFonts w:asciiTheme="minorHAnsi" w:hAnsiTheme="minorHAnsi"/>
          <w:sz w:val="22"/>
          <w:szCs w:val="22"/>
        </w:rPr>
        <w:t xml:space="preserve">UCAR and Government </w:t>
      </w:r>
      <w:bookmarkEnd w:id="31"/>
      <w:bookmarkEnd w:id="32"/>
      <w:bookmarkEnd w:id="33"/>
      <w:r w:rsidRPr="004270A1">
        <w:rPr>
          <w:rFonts w:asciiTheme="minorHAnsi" w:hAnsiTheme="minorHAnsi"/>
          <w:sz w:val="22"/>
          <w:szCs w:val="22"/>
        </w:rPr>
        <w:t>Equipment</w:t>
      </w:r>
      <w:bookmarkEnd w:id="34"/>
      <w:bookmarkEnd w:id="35"/>
    </w:p>
    <w:p w14:paraId="31D87029" w14:textId="77777777" w:rsidR="00501997" w:rsidRPr="004270A1" w:rsidRDefault="00501997" w:rsidP="00501997">
      <w:pPr>
        <w:ind w:left="360" w:hanging="360"/>
        <w:jc w:val="both"/>
        <w:rPr>
          <w:rFonts w:asciiTheme="minorHAnsi" w:hAnsiTheme="minorHAnsi"/>
          <w:sz w:val="22"/>
          <w:szCs w:val="22"/>
        </w:rPr>
      </w:pPr>
      <w:r w:rsidRPr="004270A1">
        <w:rPr>
          <w:rFonts w:asciiTheme="minorHAnsi" w:hAnsiTheme="minorHAnsi"/>
          <w:sz w:val="22"/>
          <w:szCs w:val="22"/>
        </w:rPr>
        <w:t>A.  All UCAR and/or Government equipment provided to the Subcontractor in performance of the Work shall be returned to UCAR in the same condition as when received except for reasonable wear and tear.  The Subcontractor shall be liable for loss or destruction of or damage to UCAR and/or Government equipment</w:t>
      </w:r>
    </w:p>
    <w:p w14:paraId="57539675" w14:textId="77777777" w:rsidR="00501997" w:rsidRPr="004270A1" w:rsidRDefault="00501997" w:rsidP="00501997">
      <w:pPr>
        <w:ind w:left="0"/>
        <w:jc w:val="both"/>
        <w:rPr>
          <w:rFonts w:asciiTheme="minorHAnsi" w:hAnsiTheme="minorHAnsi"/>
          <w:sz w:val="22"/>
          <w:szCs w:val="22"/>
        </w:rPr>
      </w:pPr>
    </w:p>
    <w:p w14:paraId="3CBFDDDF" w14:textId="77777777" w:rsidR="00501997" w:rsidRPr="004270A1" w:rsidRDefault="00501997" w:rsidP="00501997">
      <w:pPr>
        <w:ind w:left="360" w:hanging="360"/>
        <w:jc w:val="both"/>
        <w:rPr>
          <w:rFonts w:asciiTheme="minorHAnsi" w:hAnsiTheme="minorHAnsi"/>
          <w:sz w:val="22"/>
          <w:szCs w:val="22"/>
        </w:rPr>
      </w:pPr>
      <w:r w:rsidRPr="004270A1">
        <w:rPr>
          <w:rFonts w:asciiTheme="minorHAnsi" w:hAnsiTheme="minorHAnsi"/>
          <w:sz w:val="22"/>
          <w:szCs w:val="22"/>
        </w:rPr>
        <w:t>B.</w:t>
      </w:r>
      <w:r w:rsidRPr="004270A1">
        <w:rPr>
          <w:rFonts w:asciiTheme="minorHAnsi" w:hAnsiTheme="minorHAnsi"/>
          <w:sz w:val="22"/>
          <w:szCs w:val="22"/>
        </w:rPr>
        <w:tab/>
        <w:t>Subcontractor shall report annually on or before September 30 to UCAR on any UCAR/Government owned equipment with an acquisition cost greater than $25,000. Reports shall include the following:</w:t>
      </w:r>
    </w:p>
    <w:p w14:paraId="27AF85E9" w14:textId="77777777" w:rsidR="00501997" w:rsidRPr="004270A1" w:rsidRDefault="00501997" w:rsidP="00501997">
      <w:pPr>
        <w:ind w:left="1440" w:hanging="360"/>
        <w:jc w:val="both"/>
        <w:rPr>
          <w:rFonts w:asciiTheme="minorHAnsi" w:hAnsiTheme="minorHAnsi"/>
          <w:sz w:val="22"/>
          <w:szCs w:val="22"/>
        </w:rPr>
      </w:pPr>
      <w:r w:rsidRPr="004270A1">
        <w:rPr>
          <w:rFonts w:asciiTheme="minorHAnsi" w:hAnsiTheme="minorHAnsi"/>
          <w:sz w:val="22"/>
          <w:szCs w:val="22"/>
        </w:rPr>
        <w:t>a. Asset Description</w:t>
      </w:r>
    </w:p>
    <w:p w14:paraId="13B10394" w14:textId="77777777" w:rsidR="00501997" w:rsidRPr="004270A1" w:rsidRDefault="00501997" w:rsidP="00501997">
      <w:pPr>
        <w:ind w:left="1440" w:hanging="360"/>
        <w:jc w:val="both"/>
        <w:rPr>
          <w:rFonts w:asciiTheme="minorHAnsi" w:hAnsiTheme="minorHAnsi"/>
          <w:sz w:val="22"/>
          <w:szCs w:val="22"/>
        </w:rPr>
      </w:pPr>
      <w:r w:rsidRPr="004270A1">
        <w:rPr>
          <w:rFonts w:asciiTheme="minorHAnsi" w:hAnsiTheme="minorHAnsi"/>
          <w:sz w:val="22"/>
          <w:szCs w:val="22"/>
        </w:rPr>
        <w:t>b. Model (if any)</w:t>
      </w:r>
    </w:p>
    <w:p w14:paraId="08E306A2" w14:textId="77777777" w:rsidR="00501997" w:rsidRPr="004270A1" w:rsidRDefault="00501997" w:rsidP="00501997">
      <w:pPr>
        <w:ind w:left="1440" w:hanging="360"/>
        <w:jc w:val="both"/>
        <w:rPr>
          <w:rFonts w:asciiTheme="minorHAnsi" w:hAnsiTheme="minorHAnsi"/>
          <w:sz w:val="22"/>
          <w:szCs w:val="22"/>
        </w:rPr>
      </w:pPr>
      <w:r w:rsidRPr="004270A1">
        <w:rPr>
          <w:rFonts w:asciiTheme="minorHAnsi" w:hAnsiTheme="minorHAnsi"/>
          <w:sz w:val="22"/>
          <w:szCs w:val="22"/>
        </w:rPr>
        <w:t>c. Serial Number</w:t>
      </w:r>
    </w:p>
    <w:p w14:paraId="08821B5E" w14:textId="77777777" w:rsidR="00501997" w:rsidRPr="004270A1" w:rsidRDefault="00501997" w:rsidP="00501997">
      <w:pPr>
        <w:ind w:left="1440" w:hanging="360"/>
        <w:jc w:val="both"/>
        <w:rPr>
          <w:rFonts w:asciiTheme="minorHAnsi" w:hAnsiTheme="minorHAnsi"/>
          <w:sz w:val="22"/>
          <w:szCs w:val="22"/>
        </w:rPr>
      </w:pPr>
      <w:r w:rsidRPr="004270A1">
        <w:rPr>
          <w:rFonts w:asciiTheme="minorHAnsi" w:hAnsiTheme="minorHAnsi"/>
          <w:sz w:val="22"/>
          <w:szCs w:val="22"/>
        </w:rPr>
        <w:t>d. Acquisition Cost</w:t>
      </w:r>
    </w:p>
    <w:p w14:paraId="0260A691" w14:textId="77777777" w:rsidR="00501997" w:rsidRPr="004270A1" w:rsidRDefault="00501997" w:rsidP="00501997">
      <w:pPr>
        <w:ind w:left="1440" w:hanging="360"/>
        <w:jc w:val="both"/>
        <w:rPr>
          <w:rFonts w:asciiTheme="minorHAnsi" w:hAnsiTheme="minorHAnsi"/>
          <w:sz w:val="22"/>
          <w:szCs w:val="22"/>
        </w:rPr>
      </w:pPr>
      <w:r w:rsidRPr="004270A1">
        <w:rPr>
          <w:rFonts w:asciiTheme="minorHAnsi" w:hAnsiTheme="minorHAnsi"/>
          <w:sz w:val="22"/>
          <w:szCs w:val="22"/>
        </w:rPr>
        <w:t>e. Acquisition Date</w:t>
      </w:r>
    </w:p>
    <w:p w14:paraId="50E2ABBE" w14:textId="77777777" w:rsidR="00501997" w:rsidRPr="004270A1" w:rsidRDefault="00501997" w:rsidP="00501997">
      <w:pPr>
        <w:ind w:left="1440" w:hanging="360"/>
        <w:jc w:val="both"/>
        <w:rPr>
          <w:rFonts w:asciiTheme="minorHAnsi" w:hAnsiTheme="minorHAnsi"/>
          <w:sz w:val="22"/>
          <w:szCs w:val="22"/>
        </w:rPr>
      </w:pPr>
      <w:r w:rsidRPr="004270A1">
        <w:rPr>
          <w:rFonts w:asciiTheme="minorHAnsi" w:hAnsiTheme="minorHAnsi"/>
          <w:sz w:val="22"/>
          <w:szCs w:val="22"/>
        </w:rPr>
        <w:t>f. Location</w:t>
      </w:r>
    </w:p>
    <w:p w14:paraId="22E3722B" w14:textId="77777777" w:rsidR="00501997" w:rsidRPr="004270A1" w:rsidRDefault="00501997" w:rsidP="00501997">
      <w:pPr>
        <w:jc w:val="both"/>
        <w:rPr>
          <w:rFonts w:asciiTheme="minorHAnsi" w:hAnsiTheme="minorHAnsi"/>
          <w:sz w:val="22"/>
          <w:szCs w:val="22"/>
        </w:rPr>
      </w:pPr>
      <w:r w:rsidRPr="004270A1">
        <w:rPr>
          <w:rFonts w:asciiTheme="minorHAnsi" w:hAnsiTheme="minorHAnsi"/>
          <w:sz w:val="22"/>
          <w:szCs w:val="22"/>
        </w:rPr>
        <w:t>g.</w:t>
      </w:r>
      <w:r w:rsidR="00ED6D6F">
        <w:rPr>
          <w:rFonts w:asciiTheme="minorHAnsi" w:hAnsiTheme="minorHAnsi"/>
          <w:sz w:val="22"/>
          <w:szCs w:val="22"/>
        </w:rPr>
        <w:t xml:space="preserve"> </w:t>
      </w:r>
      <w:r w:rsidRPr="004270A1">
        <w:rPr>
          <w:rFonts w:asciiTheme="minorHAnsi" w:hAnsiTheme="minorHAnsi"/>
          <w:sz w:val="22"/>
          <w:szCs w:val="22"/>
        </w:rPr>
        <w:t>Subcontractor tag number (if any)</w:t>
      </w:r>
    </w:p>
    <w:p w14:paraId="0A9F9372" w14:textId="77777777" w:rsidR="00501997" w:rsidRPr="004270A1" w:rsidRDefault="00501997" w:rsidP="00ED6D6F">
      <w:pPr>
        <w:ind w:left="0"/>
        <w:jc w:val="both"/>
        <w:rPr>
          <w:rFonts w:asciiTheme="minorHAnsi" w:hAnsiTheme="minorHAnsi"/>
          <w:sz w:val="22"/>
          <w:szCs w:val="22"/>
        </w:rPr>
      </w:pPr>
    </w:p>
    <w:p w14:paraId="26E83C41" w14:textId="77777777" w:rsidR="00501997" w:rsidRPr="004270A1" w:rsidRDefault="00501997" w:rsidP="00501997">
      <w:pPr>
        <w:numPr>
          <w:ilvl w:val="0"/>
          <w:numId w:val="7"/>
        </w:numPr>
        <w:tabs>
          <w:tab w:val="left" w:pos="0"/>
        </w:tabs>
        <w:autoSpaceDE w:val="0"/>
        <w:autoSpaceDN w:val="0"/>
        <w:adjustRightInd w:val="0"/>
        <w:ind w:left="360"/>
        <w:jc w:val="both"/>
        <w:rPr>
          <w:rFonts w:asciiTheme="minorHAnsi" w:hAnsiTheme="minorHAnsi"/>
          <w:sz w:val="22"/>
          <w:szCs w:val="22"/>
        </w:rPr>
      </w:pPr>
      <w:r w:rsidRPr="004270A1">
        <w:rPr>
          <w:rFonts w:asciiTheme="minorHAnsi" w:hAnsiTheme="minorHAnsi"/>
          <w:sz w:val="22"/>
          <w:szCs w:val="22"/>
        </w:rPr>
        <w:t>Subcontractor shall report immediately to UCAR any Loss, Damage or Destruction of UCAR/Government owned equipment with an acquisition cost greater than $25,000.</w:t>
      </w:r>
    </w:p>
    <w:p w14:paraId="365C5A2A" w14:textId="77777777" w:rsidR="00501997" w:rsidRPr="004270A1" w:rsidRDefault="00501997" w:rsidP="00501997">
      <w:pPr>
        <w:tabs>
          <w:tab w:val="left" w:pos="0"/>
        </w:tabs>
        <w:autoSpaceDE w:val="0"/>
        <w:autoSpaceDN w:val="0"/>
        <w:adjustRightInd w:val="0"/>
        <w:ind w:left="0"/>
        <w:jc w:val="both"/>
        <w:rPr>
          <w:rFonts w:asciiTheme="minorHAnsi" w:hAnsiTheme="minorHAnsi"/>
          <w:sz w:val="22"/>
          <w:szCs w:val="22"/>
        </w:rPr>
      </w:pPr>
    </w:p>
    <w:p w14:paraId="0FFBBADA" w14:textId="77777777" w:rsidR="00501997" w:rsidRPr="004270A1" w:rsidRDefault="00501997" w:rsidP="00501997">
      <w:pPr>
        <w:numPr>
          <w:ilvl w:val="0"/>
          <w:numId w:val="7"/>
        </w:numPr>
        <w:tabs>
          <w:tab w:val="left" w:pos="0"/>
        </w:tabs>
        <w:autoSpaceDE w:val="0"/>
        <w:autoSpaceDN w:val="0"/>
        <w:adjustRightInd w:val="0"/>
        <w:ind w:left="360"/>
        <w:jc w:val="both"/>
        <w:rPr>
          <w:rFonts w:asciiTheme="minorHAnsi" w:hAnsiTheme="minorHAnsi"/>
          <w:sz w:val="22"/>
          <w:szCs w:val="22"/>
        </w:rPr>
      </w:pPr>
      <w:r w:rsidRPr="004270A1">
        <w:rPr>
          <w:rFonts w:asciiTheme="minorHAnsi" w:hAnsiTheme="minorHAnsi"/>
          <w:sz w:val="22"/>
          <w:szCs w:val="22"/>
        </w:rPr>
        <w:t xml:space="preserve">Subcontractor shall request disposition instructions from UCAR </w:t>
      </w:r>
      <w:r w:rsidRPr="004270A1">
        <w:rPr>
          <w:rFonts w:asciiTheme="minorHAnsi" w:hAnsiTheme="minorHAnsi"/>
          <w:sz w:val="22"/>
          <w:szCs w:val="22"/>
          <w:u w:val="single"/>
        </w:rPr>
        <w:t>prior</w:t>
      </w:r>
      <w:r w:rsidRPr="004270A1">
        <w:rPr>
          <w:rFonts w:asciiTheme="minorHAnsi" w:hAnsiTheme="minorHAnsi"/>
          <w:sz w:val="22"/>
          <w:szCs w:val="22"/>
        </w:rPr>
        <w:t xml:space="preserve"> to the disposal of any UCAR/Government owned equipment with an acquisition cost greater than $25,000.</w:t>
      </w:r>
    </w:p>
    <w:p w14:paraId="473BFC82" w14:textId="77777777" w:rsidR="00501997" w:rsidRPr="004270A1" w:rsidRDefault="00501997" w:rsidP="00501997">
      <w:pPr>
        <w:pStyle w:val="Heading1"/>
        <w:ind w:firstLine="0"/>
        <w:jc w:val="both"/>
        <w:rPr>
          <w:rFonts w:asciiTheme="minorHAnsi" w:hAnsiTheme="minorHAnsi"/>
          <w:sz w:val="22"/>
          <w:szCs w:val="22"/>
        </w:rPr>
      </w:pPr>
      <w:bookmarkStart w:id="36" w:name="_Toc193179935"/>
      <w:bookmarkStart w:id="37" w:name="_Toc332870655"/>
      <w:bookmarkStart w:id="38" w:name="_Toc415041161"/>
      <w:r w:rsidRPr="004270A1">
        <w:rPr>
          <w:rFonts w:asciiTheme="minorHAnsi" w:hAnsiTheme="minorHAnsi"/>
          <w:sz w:val="22"/>
          <w:szCs w:val="22"/>
        </w:rPr>
        <w:t xml:space="preserve">Article </w:t>
      </w:r>
      <w:r w:rsidR="000F5519">
        <w:rPr>
          <w:rFonts w:asciiTheme="minorHAnsi" w:hAnsiTheme="minorHAnsi"/>
          <w:sz w:val="22"/>
          <w:szCs w:val="22"/>
        </w:rPr>
        <w:t>3</w:t>
      </w:r>
      <w:r w:rsidR="00EA5FE4" w:rsidRPr="004270A1">
        <w:rPr>
          <w:rFonts w:asciiTheme="minorHAnsi" w:hAnsiTheme="minorHAnsi"/>
          <w:sz w:val="22"/>
          <w:szCs w:val="22"/>
        </w:rPr>
        <w:tab/>
      </w:r>
      <w:r w:rsidRPr="004270A1">
        <w:rPr>
          <w:rFonts w:asciiTheme="minorHAnsi" w:hAnsiTheme="minorHAnsi"/>
          <w:sz w:val="22"/>
          <w:szCs w:val="22"/>
        </w:rPr>
        <w:t>Audits and Records</w:t>
      </w:r>
      <w:bookmarkEnd w:id="36"/>
      <w:bookmarkEnd w:id="37"/>
      <w:bookmarkEnd w:id="38"/>
    </w:p>
    <w:p w14:paraId="6352F3B9" w14:textId="77777777" w:rsidR="00501997" w:rsidRPr="004270A1" w:rsidRDefault="00501997" w:rsidP="00501997">
      <w:pPr>
        <w:autoSpaceDE w:val="0"/>
        <w:autoSpaceDN w:val="0"/>
        <w:adjustRightInd w:val="0"/>
        <w:ind w:left="0"/>
        <w:jc w:val="both"/>
        <w:rPr>
          <w:rFonts w:asciiTheme="minorHAnsi" w:hAnsiTheme="minorHAnsi"/>
          <w:color w:val="000000"/>
          <w:sz w:val="22"/>
          <w:szCs w:val="22"/>
        </w:rPr>
      </w:pPr>
      <w:r w:rsidRPr="004270A1">
        <w:rPr>
          <w:rFonts w:asciiTheme="minorHAnsi" w:hAnsiTheme="minorHAnsi"/>
          <w:color w:val="000000"/>
          <w:sz w:val="22"/>
          <w:szCs w:val="22"/>
        </w:rPr>
        <w:t>Financial records, supporting documents, statistical records, and other records pertinent to this award shall be retained by the Subcontractor for a period of three (3) years from the Expiration Date of this Subcontract.</w:t>
      </w:r>
      <w:r w:rsidRPr="004270A1">
        <w:rPr>
          <w:rFonts w:asciiTheme="minorHAnsi" w:hAnsiTheme="minorHAnsi"/>
          <w:color w:val="0000FF"/>
          <w:sz w:val="22"/>
          <w:szCs w:val="22"/>
        </w:rPr>
        <w:t xml:space="preserve">  </w:t>
      </w:r>
      <w:r w:rsidRPr="004270A1">
        <w:rPr>
          <w:rFonts w:asciiTheme="minorHAnsi" w:hAnsiTheme="minorHAnsi"/>
          <w:color w:val="000000"/>
          <w:sz w:val="22"/>
          <w:szCs w:val="22"/>
        </w:rPr>
        <w:t>Records that relate to audits, appeals, litigation or the settlement of claims arising out of the performance of the project shall be retained until such audits, appeals, litigation or claims have been disposed of.  Unless court action or audit proceedings have been initiated, the Subcontractor may substitute microfilm copies of original records.</w:t>
      </w:r>
    </w:p>
    <w:p w14:paraId="005CDAA6" w14:textId="77777777" w:rsidR="00501997" w:rsidRPr="004270A1" w:rsidRDefault="00501997" w:rsidP="00ED6D6F">
      <w:pPr>
        <w:autoSpaceDE w:val="0"/>
        <w:autoSpaceDN w:val="0"/>
        <w:adjustRightInd w:val="0"/>
        <w:ind w:left="0"/>
        <w:jc w:val="both"/>
        <w:rPr>
          <w:rFonts w:asciiTheme="minorHAnsi" w:hAnsiTheme="minorHAnsi"/>
          <w:color w:val="000000"/>
          <w:sz w:val="22"/>
          <w:szCs w:val="22"/>
        </w:rPr>
      </w:pPr>
    </w:p>
    <w:p w14:paraId="053CCF00" w14:textId="77777777" w:rsidR="00501997" w:rsidRPr="004270A1" w:rsidRDefault="00501997" w:rsidP="00501997">
      <w:pPr>
        <w:autoSpaceDE w:val="0"/>
        <w:autoSpaceDN w:val="0"/>
        <w:adjustRightInd w:val="0"/>
        <w:ind w:left="0"/>
        <w:jc w:val="both"/>
        <w:rPr>
          <w:rFonts w:asciiTheme="minorHAnsi" w:hAnsiTheme="minorHAnsi"/>
          <w:color w:val="000000"/>
          <w:sz w:val="22"/>
          <w:szCs w:val="22"/>
        </w:rPr>
      </w:pPr>
      <w:r w:rsidRPr="004270A1">
        <w:rPr>
          <w:rFonts w:asciiTheme="minorHAnsi" w:hAnsiTheme="minorHAnsi"/>
          <w:color w:val="000000"/>
          <w:sz w:val="22"/>
          <w:szCs w:val="22"/>
        </w:rPr>
        <w:t xml:space="preserve">UCAR, the Director of the National Science Foundation and the Comptroller General of the U.S., or any of their duly authorized representatives, shall have access to any pertinent books, </w:t>
      </w:r>
      <w:r w:rsidRPr="004270A1">
        <w:rPr>
          <w:rFonts w:asciiTheme="minorHAnsi" w:hAnsiTheme="minorHAnsi"/>
          <w:color w:val="000000"/>
          <w:sz w:val="22"/>
          <w:szCs w:val="22"/>
        </w:rPr>
        <w:lastRenderedPageBreak/>
        <w:t>documents, papers and records of the Subcontractor organization and of the performing organization, if different, to make audits, examinations, excerpts and transcripts.</w:t>
      </w:r>
    </w:p>
    <w:p w14:paraId="08DDEB6D" w14:textId="77777777" w:rsidR="00501997" w:rsidRPr="004270A1" w:rsidRDefault="00501997" w:rsidP="00501997">
      <w:pPr>
        <w:pStyle w:val="Heading1"/>
        <w:ind w:firstLine="0"/>
        <w:jc w:val="both"/>
        <w:rPr>
          <w:rFonts w:asciiTheme="minorHAnsi" w:hAnsiTheme="minorHAnsi"/>
          <w:sz w:val="22"/>
          <w:szCs w:val="22"/>
        </w:rPr>
      </w:pPr>
      <w:bookmarkStart w:id="39" w:name="_Toc193179936"/>
      <w:bookmarkStart w:id="40" w:name="_Toc332870656"/>
      <w:bookmarkStart w:id="41" w:name="_Toc415041162"/>
      <w:r w:rsidRPr="004270A1">
        <w:rPr>
          <w:rFonts w:asciiTheme="minorHAnsi" w:hAnsiTheme="minorHAnsi"/>
          <w:sz w:val="22"/>
          <w:szCs w:val="22"/>
        </w:rPr>
        <w:t xml:space="preserve">Article </w:t>
      </w:r>
      <w:r w:rsidR="000F5519">
        <w:rPr>
          <w:rFonts w:asciiTheme="minorHAnsi" w:hAnsiTheme="minorHAnsi"/>
          <w:sz w:val="22"/>
          <w:szCs w:val="22"/>
        </w:rPr>
        <w:t>4</w:t>
      </w:r>
      <w:r w:rsidR="00EA5FE4" w:rsidRPr="004270A1">
        <w:rPr>
          <w:rFonts w:asciiTheme="minorHAnsi" w:hAnsiTheme="minorHAnsi"/>
          <w:sz w:val="22"/>
          <w:szCs w:val="22"/>
        </w:rPr>
        <w:tab/>
      </w:r>
      <w:r w:rsidRPr="004270A1">
        <w:rPr>
          <w:rFonts w:asciiTheme="minorHAnsi" w:hAnsiTheme="minorHAnsi"/>
          <w:sz w:val="22"/>
          <w:szCs w:val="22"/>
        </w:rPr>
        <w:t>Clean Air and Water</w:t>
      </w:r>
      <w:bookmarkEnd w:id="39"/>
      <w:bookmarkEnd w:id="40"/>
      <w:bookmarkEnd w:id="41"/>
    </w:p>
    <w:p w14:paraId="449D6DD4" w14:textId="77777777" w:rsidR="00501997" w:rsidRPr="004270A1" w:rsidRDefault="00501997" w:rsidP="00501997">
      <w:pPr>
        <w:autoSpaceDE w:val="0"/>
        <w:autoSpaceDN w:val="0"/>
        <w:adjustRightInd w:val="0"/>
        <w:ind w:left="0"/>
        <w:jc w:val="both"/>
        <w:rPr>
          <w:rFonts w:asciiTheme="minorHAnsi" w:hAnsiTheme="minorHAnsi"/>
          <w:color w:val="000000"/>
          <w:sz w:val="22"/>
          <w:szCs w:val="22"/>
        </w:rPr>
      </w:pPr>
      <w:r w:rsidRPr="004270A1">
        <w:rPr>
          <w:rFonts w:asciiTheme="minorHAnsi" w:hAnsiTheme="minorHAnsi"/>
          <w:color w:val="000000"/>
          <w:sz w:val="22"/>
          <w:szCs w:val="22"/>
        </w:rPr>
        <w:t>The Subcontractor agrees as follows:</w:t>
      </w:r>
    </w:p>
    <w:p w14:paraId="668B3EA2" w14:textId="77777777" w:rsidR="00501997" w:rsidRPr="004270A1" w:rsidRDefault="00501997" w:rsidP="00ED6D6F">
      <w:pPr>
        <w:autoSpaceDE w:val="0"/>
        <w:autoSpaceDN w:val="0"/>
        <w:adjustRightInd w:val="0"/>
        <w:ind w:left="0"/>
        <w:jc w:val="both"/>
        <w:rPr>
          <w:rFonts w:asciiTheme="minorHAnsi" w:hAnsiTheme="minorHAnsi"/>
          <w:color w:val="000000"/>
          <w:sz w:val="22"/>
          <w:szCs w:val="22"/>
        </w:rPr>
      </w:pPr>
    </w:p>
    <w:p w14:paraId="06EEC27E" w14:textId="77777777" w:rsidR="00501997" w:rsidRPr="004270A1" w:rsidRDefault="00501997" w:rsidP="00501997">
      <w:pPr>
        <w:autoSpaceDE w:val="0"/>
        <w:autoSpaceDN w:val="0"/>
        <w:adjustRightInd w:val="0"/>
        <w:ind w:left="360" w:hanging="360"/>
        <w:jc w:val="both"/>
        <w:rPr>
          <w:rFonts w:asciiTheme="minorHAnsi" w:hAnsiTheme="minorHAnsi"/>
          <w:color w:val="000000"/>
          <w:sz w:val="22"/>
          <w:szCs w:val="22"/>
        </w:rPr>
      </w:pPr>
      <w:r w:rsidRPr="004270A1">
        <w:rPr>
          <w:rFonts w:asciiTheme="minorHAnsi" w:hAnsiTheme="minorHAnsi"/>
          <w:color w:val="000000"/>
          <w:sz w:val="22"/>
          <w:szCs w:val="22"/>
        </w:rPr>
        <w:t>A.</w:t>
      </w:r>
      <w:r w:rsidRPr="004270A1">
        <w:rPr>
          <w:rFonts w:asciiTheme="minorHAnsi" w:hAnsiTheme="minorHAnsi"/>
          <w:color w:val="000000"/>
          <w:sz w:val="22"/>
          <w:szCs w:val="22"/>
        </w:rPr>
        <w:tab/>
        <w:t xml:space="preserve">To comply with all the requirements of Section 114 of the Clean Air </w:t>
      </w:r>
      <w:r w:rsidRPr="004270A1">
        <w:rPr>
          <w:rFonts w:asciiTheme="minorHAnsi" w:hAnsiTheme="minorHAnsi"/>
          <w:sz w:val="22"/>
          <w:szCs w:val="22"/>
        </w:rPr>
        <w:t>Act [42 U.S.C. 7414] and Section 308 of the Clean Water Act [33 U.S.C. 1318], respectively, relating to inspection, monitoring, entry, reports and information, as well as other requirements specified</w:t>
      </w:r>
      <w:r w:rsidRPr="004270A1">
        <w:rPr>
          <w:rFonts w:asciiTheme="minorHAnsi" w:hAnsiTheme="minorHAnsi"/>
          <w:color w:val="000000"/>
          <w:sz w:val="22"/>
          <w:szCs w:val="22"/>
        </w:rPr>
        <w:t xml:space="preserve"> in Section 114 and Section 308 of the Clean Air Act and the Clean Water Act, respectively, and all regulations and guidelines issued thereunder before the Effective Date of this Subcontract.</w:t>
      </w:r>
    </w:p>
    <w:p w14:paraId="10A815FF" w14:textId="77777777" w:rsidR="00501997" w:rsidRPr="004270A1" w:rsidRDefault="00501997" w:rsidP="00501997">
      <w:pPr>
        <w:autoSpaceDE w:val="0"/>
        <w:autoSpaceDN w:val="0"/>
        <w:adjustRightInd w:val="0"/>
        <w:ind w:left="0"/>
        <w:jc w:val="both"/>
        <w:rPr>
          <w:rFonts w:asciiTheme="minorHAnsi" w:hAnsiTheme="minorHAnsi"/>
          <w:color w:val="000000"/>
          <w:sz w:val="22"/>
          <w:szCs w:val="22"/>
        </w:rPr>
      </w:pPr>
    </w:p>
    <w:p w14:paraId="1B609049" w14:textId="77777777" w:rsidR="00501997" w:rsidRPr="004270A1" w:rsidRDefault="00501997" w:rsidP="00501997">
      <w:pPr>
        <w:autoSpaceDE w:val="0"/>
        <w:autoSpaceDN w:val="0"/>
        <w:adjustRightInd w:val="0"/>
        <w:ind w:left="360" w:hanging="360"/>
        <w:jc w:val="both"/>
        <w:rPr>
          <w:rFonts w:asciiTheme="minorHAnsi" w:hAnsiTheme="minorHAnsi"/>
          <w:color w:val="000000"/>
          <w:sz w:val="22"/>
          <w:szCs w:val="22"/>
        </w:rPr>
      </w:pPr>
      <w:r w:rsidRPr="004270A1">
        <w:rPr>
          <w:rFonts w:asciiTheme="minorHAnsi" w:hAnsiTheme="minorHAnsi"/>
          <w:color w:val="000000"/>
          <w:sz w:val="22"/>
          <w:szCs w:val="22"/>
        </w:rPr>
        <w:t>B.</w:t>
      </w:r>
      <w:r w:rsidRPr="004270A1">
        <w:rPr>
          <w:rFonts w:asciiTheme="minorHAnsi" w:hAnsiTheme="minorHAnsi"/>
          <w:color w:val="000000"/>
          <w:sz w:val="22"/>
          <w:szCs w:val="22"/>
        </w:rPr>
        <w:tab/>
        <w:t>That no portion of the Work required by the Subcontract will be performed in a facility listed on the Environmental Protection Agency List of Violating Facilities on the Effective Date of this Subcontract unless and until EPA eliminates the name of such facility or facilities from such listing.</w:t>
      </w:r>
    </w:p>
    <w:p w14:paraId="628C0048" w14:textId="77777777" w:rsidR="00501997" w:rsidRPr="004270A1" w:rsidRDefault="00501997" w:rsidP="00501997">
      <w:pPr>
        <w:autoSpaceDE w:val="0"/>
        <w:autoSpaceDN w:val="0"/>
        <w:adjustRightInd w:val="0"/>
        <w:ind w:left="360" w:hanging="360"/>
        <w:jc w:val="both"/>
        <w:rPr>
          <w:rFonts w:asciiTheme="minorHAnsi" w:hAnsiTheme="minorHAnsi"/>
          <w:color w:val="000000"/>
          <w:sz w:val="22"/>
          <w:szCs w:val="22"/>
        </w:rPr>
      </w:pPr>
    </w:p>
    <w:p w14:paraId="2FF3BA1A" w14:textId="77777777" w:rsidR="00501997" w:rsidRPr="004270A1" w:rsidRDefault="00501997" w:rsidP="00501997">
      <w:pPr>
        <w:autoSpaceDE w:val="0"/>
        <w:autoSpaceDN w:val="0"/>
        <w:adjustRightInd w:val="0"/>
        <w:ind w:left="360" w:hanging="360"/>
        <w:jc w:val="both"/>
        <w:rPr>
          <w:rFonts w:asciiTheme="minorHAnsi" w:hAnsiTheme="minorHAnsi"/>
          <w:color w:val="000000"/>
          <w:sz w:val="22"/>
          <w:szCs w:val="22"/>
        </w:rPr>
      </w:pPr>
      <w:r w:rsidRPr="004270A1">
        <w:rPr>
          <w:rFonts w:asciiTheme="minorHAnsi" w:hAnsiTheme="minorHAnsi"/>
          <w:color w:val="000000"/>
          <w:sz w:val="22"/>
          <w:szCs w:val="22"/>
        </w:rPr>
        <w:t>C.</w:t>
      </w:r>
      <w:r w:rsidRPr="004270A1">
        <w:rPr>
          <w:rFonts w:asciiTheme="minorHAnsi" w:hAnsiTheme="minorHAnsi"/>
          <w:color w:val="000000"/>
          <w:sz w:val="22"/>
          <w:szCs w:val="22"/>
        </w:rPr>
        <w:tab/>
        <w:t>To use its best efforts to comply with clean air standards and clean water standards at the facility in which the Subcontract is being performed.</w:t>
      </w:r>
    </w:p>
    <w:p w14:paraId="34373929" w14:textId="77777777" w:rsidR="00501997" w:rsidRPr="004270A1" w:rsidRDefault="00501997" w:rsidP="00501997">
      <w:pPr>
        <w:autoSpaceDE w:val="0"/>
        <w:autoSpaceDN w:val="0"/>
        <w:adjustRightInd w:val="0"/>
        <w:ind w:left="0"/>
        <w:jc w:val="both"/>
        <w:rPr>
          <w:rFonts w:asciiTheme="minorHAnsi" w:hAnsiTheme="minorHAnsi"/>
          <w:color w:val="000000"/>
          <w:sz w:val="22"/>
          <w:szCs w:val="22"/>
        </w:rPr>
      </w:pPr>
    </w:p>
    <w:p w14:paraId="459898D6" w14:textId="77777777" w:rsidR="00501997" w:rsidRPr="004270A1" w:rsidRDefault="00501997" w:rsidP="00501997">
      <w:pPr>
        <w:autoSpaceDE w:val="0"/>
        <w:autoSpaceDN w:val="0"/>
        <w:adjustRightInd w:val="0"/>
        <w:ind w:left="360" w:hanging="360"/>
        <w:jc w:val="both"/>
        <w:rPr>
          <w:rFonts w:asciiTheme="minorHAnsi" w:hAnsiTheme="minorHAnsi"/>
          <w:color w:val="000000"/>
          <w:sz w:val="22"/>
          <w:szCs w:val="22"/>
        </w:rPr>
      </w:pPr>
      <w:r w:rsidRPr="004270A1">
        <w:rPr>
          <w:rFonts w:asciiTheme="minorHAnsi" w:hAnsiTheme="minorHAnsi"/>
          <w:color w:val="000000"/>
          <w:sz w:val="22"/>
          <w:szCs w:val="22"/>
        </w:rPr>
        <w:t>D.</w:t>
      </w:r>
      <w:r w:rsidRPr="004270A1">
        <w:rPr>
          <w:rFonts w:asciiTheme="minorHAnsi" w:hAnsiTheme="minorHAnsi"/>
          <w:color w:val="000000"/>
          <w:sz w:val="22"/>
          <w:szCs w:val="22"/>
        </w:rPr>
        <w:tab/>
        <w:t>To insert the substance of the provisions of this Article into any nonexempt Lower-tier Subcontract.</w:t>
      </w:r>
    </w:p>
    <w:p w14:paraId="0A2C1366" w14:textId="77777777" w:rsidR="00501997" w:rsidRPr="004270A1" w:rsidRDefault="00501997" w:rsidP="00501997">
      <w:pPr>
        <w:pStyle w:val="Heading1"/>
        <w:ind w:firstLine="0"/>
        <w:jc w:val="both"/>
        <w:rPr>
          <w:rFonts w:asciiTheme="minorHAnsi" w:hAnsiTheme="minorHAnsi"/>
          <w:sz w:val="22"/>
          <w:szCs w:val="22"/>
        </w:rPr>
      </w:pPr>
      <w:bookmarkStart w:id="42" w:name="_Toc496588272"/>
      <w:bookmarkStart w:id="43" w:name="_Toc496593645"/>
      <w:bookmarkStart w:id="44" w:name="_Toc496595365"/>
      <w:bookmarkStart w:id="45" w:name="_Toc496598185"/>
      <w:bookmarkStart w:id="46" w:name="_Toc496598347"/>
      <w:bookmarkStart w:id="47" w:name="_Toc497110014"/>
      <w:bookmarkStart w:id="48" w:name="_Toc498328945"/>
      <w:bookmarkStart w:id="49" w:name="_Toc498762302"/>
      <w:bookmarkStart w:id="50" w:name="_Toc41122612"/>
      <w:bookmarkStart w:id="51" w:name="_Toc46723144"/>
      <w:bookmarkStart w:id="52" w:name="_Toc193179937"/>
      <w:bookmarkStart w:id="53" w:name="_Toc332870657"/>
      <w:bookmarkStart w:id="54" w:name="_Toc415041163"/>
      <w:r w:rsidRPr="004270A1">
        <w:rPr>
          <w:rFonts w:asciiTheme="minorHAnsi" w:hAnsiTheme="minorHAnsi"/>
          <w:sz w:val="22"/>
          <w:szCs w:val="22"/>
        </w:rPr>
        <w:t xml:space="preserve">Article </w:t>
      </w:r>
      <w:r w:rsidR="000F5519">
        <w:rPr>
          <w:rFonts w:asciiTheme="minorHAnsi" w:hAnsiTheme="minorHAnsi"/>
          <w:sz w:val="22"/>
          <w:szCs w:val="22"/>
        </w:rPr>
        <w:t>5</w:t>
      </w:r>
      <w:r w:rsidR="00EA5FE4" w:rsidRPr="004270A1">
        <w:rPr>
          <w:rFonts w:asciiTheme="minorHAnsi" w:hAnsiTheme="minorHAnsi"/>
          <w:sz w:val="22"/>
          <w:szCs w:val="22"/>
        </w:rPr>
        <w:tab/>
      </w:r>
      <w:r w:rsidRPr="004270A1">
        <w:rPr>
          <w:rFonts w:asciiTheme="minorHAnsi" w:hAnsiTheme="minorHAnsi"/>
          <w:sz w:val="22"/>
          <w:szCs w:val="22"/>
        </w:rPr>
        <w:t>Byrd Anti-lobbying Amendment</w:t>
      </w:r>
      <w:bookmarkEnd w:id="42"/>
      <w:bookmarkEnd w:id="43"/>
      <w:bookmarkEnd w:id="44"/>
      <w:bookmarkEnd w:id="45"/>
      <w:bookmarkEnd w:id="46"/>
      <w:bookmarkEnd w:id="47"/>
      <w:bookmarkEnd w:id="48"/>
      <w:bookmarkEnd w:id="49"/>
      <w:bookmarkEnd w:id="50"/>
      <w:bookmarkEnd w:id="51"/>
      <w:bookmarkEnd w:id="52"/>
      <w:bookmarkEnd w:id="53"/>
      <w:bookmarkEnd w:id="54"/>
    </w:p>
    <w:p w14:paraId="57F0F8BC" w14:textId="77777777" w:rsidR="00501997" w:rsidRPr="004270A1" w:rsidRDefault="00501997" w:rsidP="00501997">
      <w:pPr>
        <w:ind w:left="0"/>
        <w:jc w:val="both"/>
        <w:rPr>
          <w:rFonts w:asciiTheme="minorHAnsi" w:hAnsiTheme="minorHAnsi"/>
          <w:sz w:val="22"/>
          <w:szCs w:val="22"/>
        </w:rPr>
      </w:pPr>
      <w:r w:rsidRPr="004270A1">
        <w:rPr>
          <w:rFonts w:asciiTheme="minorHAnsi" w:hAnsiTheme="minorHAnsi"/>
          <w:sz w:val="22"/>
          <w:szCs w:val="22"/>
        </w:rPr>
        <w:t>Upon execution of this Subcontract, the Subcontractor certifies to the following:</w:t>
      </w:r>
    </w:p>
    <w:p w14:paraId="5283257A" w14:textId="77777777" w:rsidR="00501997" w:rsidRPr="004270A1" w:rsidRDefault="00501997" w:rsidP="00501997">
      <w:pPr>
        <w:ind w:left="0"/>
        <w:jc w:val="both"/>
        <w:rPr>
          <w:rFonts w:asciiTheme="minorHAnsi" w:hAnsiTheme="minorHAnsi"/>
          <w:sz w:val="22"/>
          <w:szCs w:val="22"/>
        </w:rPr>
      </w:pPr>
    </w:p>
    <w:p w14:paraId="0C41A9B7" w14:textId="77777777" w:rsidR="00501997" w:rsidRPr="004270A1" w:rsidRDefault="00501997" w:rsidP="00501997">
      <w:pPr>
        <w:ind w:left="0"/>
        <w:jc w:val="both"/>
        <w:rPr>
          <w:rFonts w:asciiTheme="minorHAnsi" w:hAnsiTheme="minorHAnsi"/>
          <w:sz w:val="22"/>
          <w:szCs w:val="22"/>
        </w:rPr>
      </w:pPr>
      <w:r w:rsidRPr="004270A1">
        <w:rPr>
          <w:rFonts w:asciiTheme="minorHAnsi" w:hAnsiTheme="minorHAnsi"/>
          <w:sz w:val="22"/>
          <w:szCs w:val="22"/>
        </w:rPr>
        <w:t>The Subcontractor shall certify that it, or any of its Lower-Tier Subcontractors will not and have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or grant of any other award covered by 31 U.S.C. 1352.  Each tier shall also disclose any lobbying with non-Federal funds that takes place in connection with obtaining any Federal award.  Such Disclosures are forwarded from tier to tier to UCAR.</w:t>
      </w:r>
    </w:p>
    <w:p w14:paraId="4E1896A4" w14:textId="77777777" w:rsidR="00501997" w:rsidRPr="004270A1" w:rsidRDefault="00501997" w:rsidP="00501997">
      <w:pPr>
        <w:pStyle w:val="Heading1"/>
        <w:ind w:firstLine="0"/>
        <w:jc w:val="both"/>
        <w:rPr>
          <w:rFonts w:asciiTheme="minorHAnsi" w:hAnsiTheme="minorHAnsi"/>
          <w:sz w:val="22"/>
          <w:szCs w:val="22"/>
        </w:rPr>
      </w:pPr>
      <w:bookmarkStart w:id="55" w:name="_Toc41122614"/>
      <w:bookmarkStart w:id="56" w:name="_Toc46723146"/>
      <w:bookmarkStart w:id="57" w:name="_Toc56836596"/>
      <w:bookmarkStart w:id="58" w:name="_Toc58643733"/>
      <w:bookmarkStart w:id="59" w:name="_Toc62030821"/>
      <w:bookmarkStart w:id="60" w:name="_Toc193179938"/>
      <w:bookmarkStart w:id="61" w:name="_Toc332870658"/>
      <w:bookmarkStart w:id="62" w:name="_Toc496588276"/>
      <w:bookmarkStart w:id="63" w:name="_Toc496593649"/>
      <w:bookmarkStart w:id="64" w:name="_Toc496595369"/>
      <w:bookmarkStart w:id="65" w:name="_Toc496598189"/>
      <w:bookmarkStart w:id="66" w:name="_Toc496598351"/>
      <w:bookmarkStart w:id="67" w:name="_Toc497110018"/>
      <w:bookmarkStart w:id="68" w:name="_Toc498328949"/>
      <w:bookmarkStart w:id="69" w:name="_Toc498762306"/>
      <w:bookmarkStart w:id="70" w:name="_Toc415041164"/>
      <w:r w:rsidRPr="004270A1">
        <w:rPr>
          <w:rFonts w:asciiTheme="minorHAnsi" w:hAnsiTheme="minorHAnsi"/>
          <w:sz w:val="22"/>
          <w:szCs w:val="22"/>
        </w:rPr>
        <w:t xml:space="preserve">Article </w:t>
      </w:r>
      <w:r w:rsidR="000F5519">
        <w:rPr>
          <w:rFonts w:asciiTheme="minorHAnsi" w:hAnsiTheme="minorHAnsi"/>
          <w:sz w:val="22"/>
          <w:szCs w:val="22"/>
        </w:rPr>
        <w:t>6</w:t>
      </w:r>
      <w:r w:rsidRPr="004270A1">
        <w:rPr>
          <w:rFonts w:asciiTheme="minorHAnsi" w:hAnsiTheme="minorHAnsi"/>
          <w:sz w:val="22"/>
          <w:szCs w:val="22"/>
        </w:rPr>
        <w:tab/>
        <w:t>Non-Discrimination</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2057DE28" w14:textId="77777777" w:rsidR="00501997" w:rsidRPr="004270A1" w:rsidRDefault="00501997" w:rsidP="00501997">
      <w:pPr>
        <w:tabs>
          <w:tab w:val="left" w:pos="360"/>
          <w:tab w:val="left" w:pos="6048"/>
        </w:tabs>
        <w:autoSpaceDE w:val="0"/>
        <w:autoSpaceDN w:val="0"/>
        <w:adjustRightInd w:val="0"/>
        <w:ind w:left="360" w:hanging="360"/>
        <w:jc w:val="both"/>
        <w:rPr>
          <w:rFonts w:asciiTheme="minorHAnsi" w:hAnsiTheme="minorHAnsi"/>
          <w:color w:val="000000"/>
          <w:sz w:val="22"/>
          <w:szCs w:val="22"/>
        </w:rPr>
      </w:pPr>
      <w:r w:rsidRPr="004270A1">
        <w:rPr>
          <w:rFonts w:asciiTheme="minorHAnsi" w:hAnsiTheme="minorHAnsi"/>
          <w:color w:val="000000"/>
          <w:sz w:val="22"/>
          <w:szCs w:val="22"/>
        </w:rPr>
        <w:t xml:space="preserve">A. </w:t>
      </w:r>
      <w:r w:rsidRPr="004270A1">
        <w:rPr>
          <w:rFonts w:asciiTheme="minorHAnsi" w:hAnsiTheme="minorHAnsi"/>
          <w:color w:val="000000"/>
          <w:sz w:val="22"/>
          <w:szCs w:val="22"/>
        </w:rPr>
        <w:tab/>
        <w:t xml:space="preserve">The Subcontract is subject to the provisions of Title VI of the Civil Rights Act of 1964 [42 U.S.C. § 2000d], Title IX of the Education Amendments of 1972 [20 USC §§ 1681 </w:t>
      </w:r>
      <w:r w:rsidRPr="004270A1">
        <w:rPr>
          <w:rFonts w:asciiTheme="minorHAnsi" w:hAnsiTheme="minorHAnsi"/>
          <w:i/>
          <w:iCs/>
          <w:color w:val="000000"/>
          <w:sz w:val="22"/>
          <w:szCs w:val="22"/>
        </w:rPr>
        <w:t>et seq</w:t>
      </w:r>
      <w:r w:rsidRPr="004270A1">
        <w:rPr>
          <w:rFonts w:asciiTheme="minorHAnsi" w:hAnsiTheme="minorHAnsi"/>
          <w:color w:val="000000"/>
          <w:sz w:val="22"/>
          <w:szCs w:val="22"/>
        </w:rPr>
        <w:t>.], the Rehabilitation Act of 1973 [29 U.S.C. § 794], the Age Discrimination Act of 1975 [42 U.S.C. §§ 6101 et seq</w:t>
      </w:r>
      <w:r w:rsidR="00ED6D6F">
        <w:rPr>
          <w:rFonts w:asciiTheme="minorHAnsi" w:hAnsiTheme="minorHAnsi"/>
          <w:color w:val="000000"/>
          <w:sz w:val="22"/>
          <w:szCs w:val="22"/>
        </w:rPr>
        <w:t>.</w:t>
      </w:r>
      <w:r w:rsidRPr="004270A1">
        <w:rPr>
          <w:rFonts w:asciiTheme="minorHAnsi" w:hAnsiTheme="minorHAnsi"/>
          <w:color w:val="000000"/>
          <w:sz w:val="22"/>
          <w:szCs w:val="22"/>
        </w:rPr>
        <w:t>], and all regulations and policies issued by NSF pursuant to these statutes. Specifically, in accordance with these statutes, regulations, and policies, no person on the basis of race, color, national origin, sex, disability, or age shall be excluded from participation in, be denied the benefits of, or otherwise be subjected to discrimination under the award.</w:t>
      </w:r>
    </w:p>
    <w:p w14:paraId="65F2706E" w14:textId="77777777" w:rsidR="00501997" w:rsidRPr="004270A1" w:rsidRDefault="00501997" w:rsidP="00501997">
      <w:pPr>
        <w:pStyle w:val="Heading1"/>
        <w:ind w:firstLine="0"/>
        <w:jc w:val="both"/>
        <w:rPr>
          <w:rFonts w:asciiTheme="minorHAnsi" w:hAnsiTheme="minorHAnsi"/>
          <w:sz w:val="22"/>
          <w:szCs w:val="22"/>
        </w:rPr>
      </w:pPr>
      <w:bookmarkStart w:id="71" w:name="_Toc193179939"/>
      <w:bookmarkStart w:id="72" w:name="_Toc332870659"/>
      <w:bookmarkStart w:id="73" w:name="_Toc415041165"/>
      <w:r w:rsidRPr="004270A1">
        <w:rPr>
          <w:rFonts w:asciiTheme="minorHAnsi" w:hAnsiTheme="minorHAnsi"/>
          <w:sz w:val="22"/>
          <w:szCs w:val="22"/>
        </w:rPr>
        <w:lastRenderedPageBreak/>
        <w:t xml:space="preserve">Article </w:t>
      </w:r>
      <w:r w:rsidR="000F5519">
        <w:rPr>
          <w:rFonts w:asciiTheme="minorHAnsi" w:hAnsiTheme="minorHAnsi"/>
          <w:sz w:val="22"/>
          <w:szCs w:val="22"/>
        </w:rPr>
        <w:t>7</w:t>
      </w:r>
      <w:r w:rsidRPr="004270A1">
        <w:rPr>
          <w:rFonts w:asciiTheme="minorHAnsi" w:hAnsiTheme="minorHAnsi"/>
          <w:sz w:val="22"/>
          <w:szCs w:val="22"/>
        </w:rPr>
        <w:tab/>
        <w:t>Equal Employment Opportunity</w:t>
      </w:r>
      <w:bookmarkEnd w:id="71"/>
      <w:bookmarkEnd w:id="72"/>
      <w:bookmarkEnd w:id="73"/>
    </w:p>
    <w:p w14:paraId="20D02C3E" w14:textId="77777777" w:rsidR="00501997" w:rsidRPr="004270A1" w:rsidRDefault="00501997" w:rsidP="00501997">
      <w:pPr>
        <w:tabs>
          <w:tab w:val="left" w:pos="360"/>
          <w:tab w:val="left" w:pos="720"/>
          <w:tab w:val="left" w:pos="1080"/>
        </w:tabs>
        <w:autoSpaceDE w:val="0"/>
        <w:autoSpaceDN w:val="0"/>
        <w:adjustRightInd w:val="0"/>
        <w:ind w:left="0"/>
        <w:jc w:val="both"/>
        <w:rPr>
          <w:rFonts w:asciiTheme="minorHAnsi" w:hAnsiTheme="minorHAnsi"/>
          <w:sz w:val="22"/>
          <w:szCs w:val="22"/>
        </w:rPr>
      </w:pPr>
      <w:r w:rsidRPr="004270A1">
        <w:rPr>
          <w:rFonts w:asciiTheme="minorHAnsi" w:hAnsiTheme="minorHAnsi"/>
          <w:sz w:val="22"/>
          <w:szCs w:val="22"/>
        </w:rPr>
        <w:t>The Subcontractor agrees to comply with E.O. 11246, “Equal Employment Opportunity,” as amended by E.O. 11375, “Amending Executive Order 11246 Relating to Equal Employment Opportunity,” and as supplemented by regulations at 41 CFR Part 60, “Office of Federal Contract Compliance Programs, Equal Employment Opportunity, Department of Labor.”</w:t>
      </w:r>
    </w:p>
    <w:p w14:paraId="6D3DF8CC" w14:textId="77777777" w:rsidR="00501997" w:rsidRPr="004270A1" w:rsidRDefault="00501997" w:rsidP="00501997">
      <w:pPr>
        <w:pStyle w:val="Heading1"/>
        <w:ind w:firstLine="0"/>
        <w:jc w:val="both"/>
        <w:rPr>
          <w:rFonts w:asciiTheme="minorHAnsi" w:hAnsiTheme="minorHAnsi"/>
          <w:sz w:val="22"/>
          <w:szCs w:val="22"/>
        </w:rPr>
      </w:pPr>
      <w:bookmarkStart w:id="74" w:name="_Toc41122615"/>
      <w:bookmarkStart w:id="75" w:name="_Toc46723147"/>
      <w:bookmarkStart w:id="76" w:name="_Toc193179941"/>
      <w:bookmarkStart w:id="77" w:name="_Toc332870661"/>
      <w:bookmarkStart w:id="78" w:name="_Toc415041166"/>
      <w:bookmarkStart w:id="79" w:name="_Toc496588277"/>
      <w:bookmarkStart w:id="80" w:name="_Toc496593650"/>
      <w:bookmarkStart w:id="81" w:name="_Toc496595370"/>
      <w:bookmarkStart w:id="82" w:name="_Toc496598190"/>
      <w:bookmarkStart w:id="83" w:name="_Toc496598352"/>
      <w:bookmarkStart w:id="84" w:name="_Toc497110019"/>
      <w:bookmarkStart w:id="85" w:name="_Toc498328951"/>
      <w:bookmarkStart w:id="86" w:name="_Toc498762308"/>
      <w:r w:rsidRPr="004270A1">
        <w:rPr>
          <w:rFonts w:asciiTheme="minorHAnsi" w:hAnsiTheme="minorHAnsi"/>
          <w:sz w:val="22"/>
          <w:szCs w:val="22"/>
        </w:rPr>
        <w:t xml:space="preserve">Article </w:t>
      </w:r>
      <w:r w:rsidR="000F5519">
        <w:rPr>
          <w:rFonts w:asciiTheme="minorHAnsi" w:hAnsiTheme="minorHAnsi"/>
          <w:sz w:val="22"/>
          <w:szCs w:val="22"/>
        </w:rPr>
        <w:t>8</w:t>
      </w:r>
      <w:r w:rsidRPr="004270A1">
        <w:rPr>
          <w:rFonts w:asciiTheme="minorHAnsi" w:hAnsiTheme="minorHAnsi"/>
          <w:sz w:val="22"/>
          <w:szCs w:val="22"/>
        </w:rPr>
        <w:tab/>
        <w:t>Small and Minority Business Utilization</w:t>
      </w:r>
      <w:bookmarkEnd w:id="74"/>
      <w:bookmarkEnd w:id="75"/>
      <w:bookmarkEnd w:id="76"/>
      <w:bookmarkEnd w:id="77"/>
      <w:bookmarkEnd w:id="78"/>
    </w:p>
    <w:p w14:paraId="7D7EA5BD" w14:textId="77777777" w:rsidR="00501997" w:rsidRPr="004270A1" w:rsidRDefault="00501997" w:rsidP="00501997">
      <w:pPr>
        <w:pStyle w:val="BodyTextKeep"/>
        <w:spacing w:after="0"/>
        <w:ind w:left="0"/>
        <w:jc w:val="both"/>
        <w:rPr>
          <w:rFonts w:asciiTheme="minorHAnsi" w:hAnsiTheme="minorHAnsi"/>
          <w:sz w:val="22"/>
          <w:szCs w:val="22"/>
        </w:rPr>
      </w:pPr>
      <w:r w:rsidRPr="004270A1">
        <w:rPr>
          <w:rFonts w:asciiTheme="minorHAnsi" w:hAnsiTheme="minorHAnsi"/>
          <w:sz w:val="22"/>
          <w:szCs w:val="22"/>
        </w:rPr>
        <w:t xml:space="preserve">The Subcontractor is encouraged to utilize small business, small disadvantaged business, women-owned small business, HUBZone certified business, Veteran-owned small business, service-disabled veteran-owned small business, and women’s business enterprises for supply and service Subcontract requirements in performance of the Work </w:t>
      </w:r>
      <w:r w:rsidR="00ED6D6F">
        <w:rPr>
          <w:rFonts w:asciiTheme="minorHAnsi" w:hAnsiTheme="minorHAnsi"/>
          <w:sz w:val="22"/>
          <w:szCs w:val="22"/>
        </w:rPr>
        <w:t>specified by this Subcontract.</w:t>
      </w:r>
    </w:p>
    <w:p w14:paraId="7EA938C5" w14:textId="77777777" w:rsidR="00501997" w:rsidRPr="004270A1" w:rsidRDefault="00501997" w:rsidP="00501997">
      <w:pPr>
        <w:pStyle w:val="Heading1"/>
        <w:ind w:firstLine="0"/>
        <w:jc w:val="both"/>
        <w:rPr>
          <w:rFonts w:asciiTheme="minorHAnsi" w:hAnsiTheme="minorHAnsi"/>
          <w:sz w:val="22"/>
          <w:szCs w:val="22"/>
        </w:rPr>
      </w:pPr>
      <w:bookmarkStart w:id="87" w:name="_Toc193179944"/>
      <w:bookmarkStart w:id="88" w:name="_Toc332870662"/>
      <w:bookmarkStart w:id="89" w:name="_Toc415041167"/>
      <w:bookmarkEnd w:id="79"/>
      <w:bookmarkEnd w:id="80"/>
      <w:bookmarkEnd w:id="81"/>
      <w:bookmarkEnd w:id="82"/>
      <w:bookmarkEnd w:id="83"/>
      <w:bookmarkEnd w:id="84"/>
      <w:bookmarkEnd w:id="85"/>
      <w:bookmarkEnd w:id="86"/>
      <w:r w:rsidRPr="004270A1">
        <w:rPr>
          <w:rFonts w:asciiTheme="minorHAnsi" w:hAnsiTheme="minorHAnsi"/>
          <w:sz w:val="22"/>
          <w:szCs w:val="22"/>
        </w:rPr>
        <w:t xml:space="preserve">Article </w:t>
      </w:r>
      <w:r w:rsidR="000F5519">
        <w:rPr>
          <w:rFonts w:asciiTheme="minorHAnsi" w:hAnsiTheme="minorHAnsi"/>
          <w:sz w:val="22"/>
          <w:szCs w:val="22"/>
        </w:rPr>
        <w:t>9</w:t>
      </w:r>
      <w:r w:rsidRPr="004270A1">
        <w:rPr>
          <w:rFonts w:asciiTheme="minorHAnsi" w:hAnsiTheme="minorHAnsi"/>
          <w:sz w:val="22"/>
          <w:szCs w:val="22"/>
        </w:rPr>
        <w:tab/>
        <w:t>Publication Requirements</w:t>
      </w:r>
      <w:bookmarkEnd w:id="87"/>
      <w:bookmarkEnd w:id="88"/>
      <w:bookmarkEnd w:id="89"/>
    </w:p>
    <w:p w14:paraId="3CF3DA2C" w14:textId="77777777" w:rsidR="00501997" w:rsidRPr="004270A1" w:rsidRDefault="00501997" w:rsidP="00501997">
      <w:pPr>
        <w:ind w:left="0"/>
        <w:jc w:val="both"/>
        <w:rPr>
          <w:rFonts w:asciiTheme="minorHAnsi" w:hAnsiTheme="minorHAnsi"/>
          <w:sz w:val="22"/>
          <w:szCs w:val="22"/>
        </w:rPr>
      </w:pPr>
      <w:r w:rsidRPr="004270A1">
        <w:rPr>
          <w:rFonts w:asciiTheme="minorHAnsi" w:hAnsiTheme="minorHAnsi"/>
          <w:sz w:val="22"/>
          <w:szCs w:val="22"/>
        </w:rPr>
        <w:t>Subcontractor will furnish UCAR with a copy of any proposed written or oral publication (including manuscripts, abstracts, and oral presentations) at least thirty (30) Days prior to submission for publication for review and comment.  The Subcontractor agrees that any UCAR-supplied Confidential Information will not be included in publications without the express written permission of the UCAR Contract Representative.</w:t>
      </w:r>
    </w:p>
    <w:p w14:paraId="7205A685" w14:textId="77777777" w:rsidR="00501997" w:rsidRPr="004270A1" w:rsidRDefault="00501997" w:rsidP="00501997">
      <w:pPr>
        <w:ind w:left="0"/>
        <w:jc w:val="both"/>
        <w:rPr>
          <w:rFonts w:asciiTheme="minorHAnsi" w:hAnsiTheme="minorHAnsi"/>
          <w:sz w:val="22"/>
          <w:szCs w:val="22"/>
        </w:rPr>
      </w:pPr>
    </w:p>
    <w:p w14:paraId="5DD222AB" w14:textId="77777777" w:rsidR="00501997" w:rsidRPr="004270A1" w:rsidRDefault="00501997" w:rsidP="00501997">
      <w:pPr>
        <w:ind w:left="0"/>
        <w:jc w:val="both"/>
        <w:rPr>
          <w:rFonts w:asciiTheme="minorHAnsi" w:hAnsiTheme="minorHAnsi"/>
          <w:sz w:val="22"/>
          <w:szCs w:val="22"/>
        </w:rPr>
      </w:pPr>
      <w:r w:rsidRPr="004270A1">
        <w:rPr>
          <w:rFonts w:asciiTheme="minorHAnsi" w:hAnsiTheme="minorHAnsi"/>
          <w:sz w:val="22"/>
          <w:szCs w:val="22"/>
        </w:rPr>
        <w:t>The following acknowledgments and disclaimer must appear in any publication, including World Wide Web pages, of any material based on or developed under this Subcontract:</w:t>
      </w:r>
    </w:p>
    <w:p w14:paraId="6188D8C1" w14:textId="77777777" w:rsidR="00501997" w:rsidRPr="004270A1" w:rsidRDefault="00501997" w:rsidP="00ED6D6F">
      <w:pPr>
        <w:ind w:left="0"/>
        <w:jc w:val="both"/>
        <w:rPr>
          <w:rFonts w:asciiTheme="minorHAnsi" w:hAnsiTheme="minorHAnsi"/>
          <w:sz w:val="22"/>
          <w:szCs w:val="22"/>
        </w:rPr>
      </w:pPr>
    </w:p>
    <w:p w14:paraId="59F04DC3" w14:textId="77777777" w:rsidR="00501997" w:rsidRPr="004270A1" w:rsidRDefault="00501997" w:rsidP="00501997">
      <w:pPr>
        <w:pStyle w:val="BodyTextIndent"/>
        <w:spacing w:after="0"/>
        <w:ind w:left="720" w:hanging="360"/>
        <w:jc w:val="both"/>
        <w:rPr>
          <w:rFonts w:asciiTheme="minorHAnsi" w:hAnsiTheme="minorHAnsi"/>
          <w:sz w:val="22"/>
          <w:szCs w:val="22"/>
        </w:rPr>
      </w:pPr>
      <w:r w:rsidRPr="004270A1">
        <w:rPr>
          <w:rFonts w:asciiTheme="minorHAnsi" w:hAnsiTheme="minorHAnsi"/>
          <w:sz w:val="22"/>
          <w:szCs w:val="22"/>
        </w:rPr>
        <w:t xml:space="preserve">1. “This publication is sponsored by a Subcontract with the University Corporation for Atmospheric Research (UCAR) under the sponsorship of the National Science Foundation (NSF).  Any opinions, findings and conclusions or recommendations expressed in this material are those of the author(s) and do not necessarily reflect the views of the NSF or UCAR.” </w:t>
      </w:r>
    </w:p>
    <w:p w14:paraId="72E41006" w14:textId="77777777" w:rsidR="00501997" w:rsidRPr="004270A1" w:rsidRDefault="00501997" w:rsidP="00ED6D6F">
      <w:pPr>
        <w:pStyle w:val="BodyTextIndent"/>
        <w:spacing w:after="0"/>
        <w:ind w:left="0"/>
        <w:jc w:val="both"/>
        <w:rPr>
          <w:rFonts w:asciiTheme="minorHAnsi" w:hAnsiTheme="minorHAnsi"/>
          <w:sz w:val="22"/>
          <w:szCs w:val="22"/>
        </w:rPr>
      </w:pPr>
    </w:p>
    <w:p w14:paraId="32479C62" w14:textId="77777777" w:rsidR="00501997" w:rsidRPr="004270A1" w:rsidRDefault="00501997" w:rsidP="00501997">
      <w:pPr>
        <w:pStyle w:val="BodyTextIndent"/>
        <w:spacing w:after="0"/>
        <w:ind w:left="720"/>
        <w:jc w:val="both"/>
        <w:rPr>
          <w:rFonts w:asciiTheme="minorHAnsi" w:hAnsiTheme="minorHAnsi"/>
          <w:sz w:val="22"/>
          <w:szCs w:val="22"/>
        </w:rPr>
      </w:pPr>
      <w:r w:rsidRPr="004270A1">
        <w:rPr>
          <w:rFonts w:asciiTheme="minorHAnsi" w:hAnsiTheme="minorHAnsi"/>
          <w:sz w:val="22"/>
          <w:szCs w:val="22"/>
        </w:rPr>
        <w:t>The second sentence may be omitted from scientific articles or papers appearing in technical or professional journals.  If Work is additionally supported by other sources, the names of those sources may be added to any acknowledgements and disclaimers.</w:t>
      </w:r>
    </w:p>
    <w:p w14:paraId="00472C27" w14:textId="77777777" w:rsidR="00501997" w:rsidRPr="004270A1" w:rsidRDefault="00501997" w:rsidP="00501997">
      <w:pPr>
        <w:ind w:left="720" w:hanging="720"/>
        <w:jc w:val="both"/>
        <w:rPr>
          <w:rFonts w:asciiTheme="minorHAnsi" w:hAnsiTheme="minorHAnsi"/>
          <w:sz w:val="22"/>
          <w:szCs w:val="22"/>
        </w:rPr>
      </w:pPr>
    </w:p>
    <w:p w14:paraId="457591C2" w14:textId="77777777" w:rsidR="00501997" w:rsidRPr="004270A1" w:rsidRDefault="00501997" w:rsidP="00501997">
      <w:pPr>
        <w:pStyle w:val="List2"/>
        <w:spacing w:after="0" w:line="240" w:lineRule="auto"/>
        <w:ind w:left="720"/>
        <w:jc w:val="both"/>
        <w:rPr>
          <w:rFonts w:asciiTheme="minorHAnsi" w:hAnsiTheme="minorHAnsi"/>
          <w:sz w:val="22"/>
          <w:szCs w:val="22"/>
        </w:rPr>
      </w:pPr>
      <w:r w:rsidRPr="004270A1">
        <w:rPr>
          <w:rFonts w:asciiTheme="minorHAnsi" w:hAnsiTheme="minorHAnsi"/>
          <w:sz w:val="22"/>
          <w:szCs w:val="22"/>
        </w:rPr>
        <w:t>2.</w:t>
      </w:r>
      <w:r w:rsidRPr="004270A1">
        <w:rPr>
          <w:rFonts w:asciiTheme="minorHAnsi" w:hAnsiTheme="minorHAnsi"/>
          <w:sz w:val="22"/>
          <w:szCs w:val="22"/>
        </w:rPr>
        <w:tab/>
        <w:t>A statement crediting UCAR as the source of any UCAR Intellectual Property, material or information used by the Subcontractor in its performance under this Subcontract.</w:t>
      </w:r>
    </w:p>
    <w:p w14:paraId="4A65A528" w14:textId="77777777" w:rsidR="00501997" w:rsidRPr="004270A1" w:rsidRDefault="00501997" w:rsidP="00501997">
      <w:pPr>
        <w:pStyle w:val="Heading1"/>
        <w:ind w:firstLine="0"/>
        <w:jc w:val="both"/>
        <w:rPr>
          <w:rFonts w:asciiTheme="minorHAnsi" w:hAnsiTheme="minorHAnsi"/>
          <w:sz w:val="22"/>
          <w:szCs w:val="22"/>
        </w:rPr>
      </w:pPr>
      <w:bookmarkStart w:id="90" w:name="_Toc332870663"/>
      <w:bookmarkStart w:id="91" w:name="_Toc415041168"/>
      <w:r w:rsidRPr="004270A1">
        <w:rPr>
          <w:rFonts w:asciiTheme="minorHAnsi" w:hAnsiTheme="minorHAnsi"/>
          <w:sz w:val="22"/>
          <w:szCs w:val="22"/>
        </w:rPr>
        <w:t>Article 1</w:t>
      </w:r>
      <w:r w:rsidR="000F5519">
        <w:rPr>
          <w:rFonts w:asciiTheme="minorHAnsi" w:hAnsiTheme="minorHAnsi"/>
          <w:sz w:val="22"/>
          <w:szCs w:val="22"/>
        </w:rPr>
        <w:t>0</w:t>
      </w:r>
      <w:r w:rsidRPr="004270A1">
        <w:rPr>
          <w:rFonts w:asciiTheme="minorHAnsi" w:hAnsiTheme="minorHAnsi"/>
          <w:sz w:val="22"/>
          <w:szCs w:val="22"/>
        </w:rPr>
        <w:tab/>
        <w:t>Debarment and Suspension</w:t>
      </w:r>
      <w:bookmarkEnd w:id="90"/>
      <w:bookmarkEnd w:id="91"/>
    </w:p>
    <w:p w14:paraId="387DC40D" w14:textId="77777777" w:rsidR="00501997" w:rsidRPr="004270A1" w:rsidRDefault="00501997" w:rsidP="00501997">
      <w:pPr>
        <w:tabs>
          <w:tab w:val="left" w:pos="6048"/>
        </w:tabs>
        <w:autoSpaceDE w:val="0"/>
        <w:autoSpaceDN w:val="0"/>
        <w:adjustRightInd w:val="0"/>
        <w:ind w:left="0"/>
        <w:jc w:val="both"/>
        <w:rPr>
          <w:rFonts w:asciiTheme="minorHAnsi" w:hAnsiTheme="minorHAnsi"/>
          <w:sz w:val="22"/>
          <w:szCs w:val="22"/>
        </w:rPr>
      </w:pPr>
      <w:r w:rsidRPr="004270A1">
        <w:rPr>
          <w:rFonts w:asciiTheme="minorHAnsi" w:hAnsiTheme="minorHAnsi"/>
          <w:sz w:val="22"/>
          <w:szCs w:val="22"/>
        </w:rPr>
        <w:t>Subcontractor shall fully comply with the requirements stipulated in Subpart C of 2 CFR Part 180, entitled “</w:t>
      </w:r>
      <w:r w:rsidRPr="004270A1">
        <w:rPr>
          <w:rFonts w:asciiTheme="minorHAnsi" w:hAnsiTheme="minorHAnsi"/>
          <w:i/>
          <w:iCs/>
          <w:sz w:val="22"/>
          <w:szCs w:val="22"/>
        </w:rPr>
        <w:t>Responsibilities of Participants Regarding Transactions Doing Business With Other Persons</w:t>
      </w:r>
      <w:r w:rsidRPr="004270A1">
        <w:rPr>
          <w:rFonts w:asciiTheme="minorHAnsi" w:hAnsiTheme="minorHAnsi"/>
          <w:sz w:val="22"/>
          <w:szCs w:val="22"/>
        </w:rPr>
        <w:t>.” The Subcontractor is responsible for ensuring that any lower tier covered transaction, as described in Subpart B of 2 CFR Part 180, entitled “</w:t>
      </w:r>
      <w:r w:rsidRPr="004270A1">
        <w:rPr>
          <w:rFonts w:asciiTheme="minorHAnsi" w:hAnsiTheme="minorHAnsi"/>
          <w:i/>
          <w:iCs/>
          <w:sz w:val="22"/>
          <w:szCs w:val="22"/>
        </w:rPr>
        <w:t>Covered Transactions</w:t>
      </w:r>
      <w:r w:rsidRPr="004270A1">
        <w:rPr>
          <w:rFonts w:asciiTheme="minorHAnsi" w:hAnsiTheme="minorHAnsi"/>
          <w:sz w:val="22"/>
          <w:szCs w:val="22"/>
        </w:rPr>
        <w:t xml:space="preserve">,” includes a term or condition requiring compliance with Subpart C. The Subcontractor also is responsible for further requiring the inclusion of a similar term or condition in any subsequent Lower-Tier Subcontracts. The Subcontractor acknowledges that failing to disclose the information required under 2 CFR § 180.335 may result in the termination of the Subcontract, or pursuance of other available </w:t>
      </w:r>
      <w:r w:rsidRPr="004270A1">
        <w:rPr>
          <w:rFonts w:asciiTheme="minorHAnsi" w:hAnsiTheme="minorHAnsi"/>
          <w:sz w:val="22"/>
          <w:szCs w:val="22"/>
        </w:rPr>
        <w:lastRenderedPageBreak/>
        <w:t>remedies, including suspension and debarment. Subcontractors may access the Excluded Parties List System at http://epls.gov.</w:t>
      </w:r>
    </w:p>
    <w:p w14:paraId="4BD6FC5E" w14:textId="77777777" w:rsidR="00501997" w:rsidRPr="004270A1" w:rsidRDefault="00501997" w:rsidP="00501997">
      <w:pPr>
        <w:pStyle w:val="Heading1"/>
        <w:ind w:firstLine="0"/>
        <w:jc w:val="both"/>
        <w:rPr>
          <w:rFonts w:asciiTheme="minorHAnsi" w:hAnsiTheme="minorHAnsi"/>
          <w:sz w:val="22"/>
          <w:szCs w:val="22"/>
        </w:rPr>
      </w:pPr>
      <w:bookmarkStart w:id="92" w:name="_Toc332870664"/>
      <w:bookmarkStart w:id="93" w:name="_Toc415041169"/>
      <w:bookmarkStart w:id="94" w:name="_Toc56836597"/>
      <w:bookmarkStart w:id="95" w:name="_Toc58643734"/>
      <w:bookmarkStart w:id="96" w:name="_Toc62030822"/>
      <w:bookmarkStart w:id="97" w:name="_Toc190744220"/>
      <w:bookmarkStart w:id="98" w:name="_Toc496588278"/>
      <w:bookmarkStart w:id="99" w:name="_Toc496593651"/>
      <w:bookmarkStart w:id="100" w:name="_Toc496595371"/>
      <w:bookmarkStart w:id="101" w:name="_Toc496598191"/>
      <w:bookmarkStart w:id="102" w:name="_Toc496598353"/>
      <w:bookmarkStart w:id="103" w:name="_Toc497110020"/>
      <w:bookmarkStart w:id="104" w:name="_Toc498328952"/>
      <w:bookmarkStart w:id="105" w:name="_Toc498762309"/>
      <w:bookmarkStart w:id="106" w:name="_Toc41122616"/>
      <w:bookmarkStart w:id="107" w:name="_Toc46723148"/>
      <w:r w:rsidRPr="004270A1">
        <w:rPr>
          <w:rFonts w:asciiTheme="minorHAnsi" w:hAnsiTheme="minorHAnsi"/>
          <w:sz w:val="22"/>
          <w:szCs w:val="22"/>
        </w:rPr>
        <w:t>Article 1</w:t>
      </w:r>
      <w:r w:rsidR="000F5519">
        <w:rPr>
          <w:rFonts w:asciiTheme="minorHAnsi" w:hAnsiTheme="minorHAnsi"/>
          <w:sz w:val="22"/>
          <w:szCs w:val="22"/>
        </w:rPr>
        <w:t>1</w:t>
      </w:r>
      <w:r w:rsidRPr="004270A1">
        <w:rPr>
          <w:rFonts w:asciiTheme="minorHAnsi" w:hAnsiTheme="minorHAnsi"/>
          <w:sz w:val="22"/>
          <w:szCs w:val="22"/>
        </w:rPr>
        <w:tab/>
        <w:t>Assignment by UCAR</w:t>
      </w:r>
      <w:bookmarkEnd w:id="92"/>
      <w:bookmarkEnd w:id="93"/>
    </w:p>
    <w:p w14:paraId="119C6D3B" w14:textId="77777777" w:rsidR="00501997" w:rsidRPr="004270A1" w:rsidRDefault="00501997" w:rsidP="00501997">
      <w:pPr>
        <w:ind w:left="0"/>
        <w:jc w:val="both"/>
        <w:rPr>
          <w:rFonts w:asciiTheme="minorHAnsi" w:hAnsiTheme="minorHAnsi"/>
          <w:sz w:val="22"/>
          <w:szCs w:val="22"/>
        </w:rPr>
      </w:pPr>
      <w:r w:rsidRPr="004270A1">
        <w:rPr>
          <w:rFonts w:asciiTheme="minorHAnsi" w:hAnsiTheme="minorHAnsi"/>
          <w:sz w:val="22"/>
          <w:szCs w:val="22"/>
        </w:rPr>
        <w:t>UCAR reserves the right to assign the Subcontract to any third party with the Subcontractor’s concurrence, which shall not be unreasonably withheld, should a successor awardee be selected by the NSF to operate and manage NCAR.</w:t>
      </w:r>
    </w:p>
    <w:p w14:paraId="3917240F" w14:textId="77777777" w:rsidR="00501997" w:rsidRPr="004270A1" w:rsidRDefault="00501997" w:rsidP="00501997">
      <w:pPr>
        <w:pStyle w:val="Heading1"/>
        <w:ind w:firstLine="0"/>
        <w:jc w:val="both"/>
        <w:rPr>
          <w:rFonts w:asciiTheme="minorHAnsi" w:hAnsiTheme="minorHAnsi"/>
          <w:sz w:val="22"/>
          <w:szCs w:val="22"/>
        </w:rPr>
      </w:pPr>
      <w:bookmarkStart w:id="108" w:name="_Toc332870665"/>
      <w:bookmarkStart w:id="109" w:name="_Toc415041170"/>
      <w:r w:rsidRPr="004270A1">
        <w:rPr>
          <w:rFonts w:asciiTheme="minorHAnsi" w:hAnsiTheme="minorHAnsi"/>
          <w:sz w:val="22"/>
          <w:szCs w:val="22"/>
        </w:rPr>
        <w:t>Article 1</w:t>
      </w:r>
      <w:r w:rsidR="000F5519">
        <w:rPr>
          <w:rFonts w:asciiTheme="minorHAnsi" w:hAnsiTheme="minorHAnsi"/>
          <w:sz w:val="22"/>
          <w:szCs w:val="22"/>
        </w:rPr>
        <w:t>2</w:t>
      </w:r>
      <w:r w:rsidRPr="004270A1">
        <w:rPr>
          <w:rFonts w:asciiTheme="minorHAnsi" w:hAnsiTheme="minorHAnsi"/>
          <w:sz w:val="22"/>
          <w:szCs w:val="22"/>
        </w:rPr>
        <w:tab/>
        <w:t>Sense of the Congress on Use of Funds</w:t>
      </w:r>
      <w:bookmarkEnd w:id="108"/>
      <w:bookmarkEnd w:id="109"/>
    </w:p>
    <w:p w14:paraId="47CF330F" w14:textId="77777777" w:rsidR="00501997" w:rsidRPr="004270A1" w:rsidRDefault="00501997" w:rsidP="00501997">
      <w:pPr>
        <w:tabs>
          <w:tab w:val="left" w:pos="6048"/>
        </w:tabs>
        <w:autoSpaceDE w:val="0"/>
        <w:autoSpaceDN w:val="0"/>
        <w:adjustRightInd w:val="0"/>
        <w:ind w:left="0"/>
        <w:jc w:val="both"/>
        <w:rPr>
          <w:rFonts w:asciiTheme="minorHAnsi" w:hAnsiTheme="minorHAnsi"/>
          <w:color w:val="000000"/>
          <w:sz w:val="22"/>
          <w:szCs w:val="22"/>
        </w:rPr>
      </w:pPr>
      <w:r w:rsidRPr="004270A1">
        <w:rPr>
          <w:rFonts w:asciiTheme="minorHAnsi" w:hAnsiTheme="minorHAnsi"/>
          <w:color w:val="000000"/>
          <w:sz w:val="22"/>
          <w:szCs w:val="22"/>
        </w:rPr>
        <w:t>Recent Acts making appropriations to NSF provide “It is the sense of the Congress that, to the greatest extent practicable, all equipment and products purchased with funds made available in this Act should be American-made” and require the NSF to notify awardees of that statement.</w:t>
      </w:r>
    </w:p>
    <w:p w14:paraId="72E69798" w14:textId="77777777" w:rsidR="00501997" w:rsidRPr="004270A1" w:rsidRDefault="00501997" w:rsidP="00501997">
      <w:pPr>
        <w:pStyle w:val="Heading1"/>
        <w:ind w:firstLine="0"/>
        <w:jc w:val="both"/>
        <w:rPr>
          <w:rFonts w:asciiTheme="minorHAnsi" w:hAnsiTheme="minorHAnsi"/>
          <w:sz w:val="22"/>
          <w:szCs w:val="22"/>
        </w:rPr>
      </w:pPr>
      <w:bookmarkStart w:id="110" w:name="_Toc332870666"/>
      <w:bookmarkStart w:id="111" w:name="_Toc415041171"/>
      <w:r w:rsidRPr="004270A1">
        <w:rPr>
          <w:rFonts w:asciiTheme="minorHAnsi" w:hAnsiTheme="minorHAnsi"/>
          <w:sz w:val="22"/>
          <w:szCs w:val="22"/>
        </w:rPr>
        <w:t>Article 1</w:t>
      </w:r>
      <w:r w:rsidR="000F5519">
        <w:rPr>
          <w:rFonts w:asciiTheme="minorHAnsi" w:hAnsiTheme="minorHAnsi"/>
          <w:sz w:val="22"/>
          <w:szCs w:val="22"/>
        </w:rPr>
        <w:t>3</w:t>
      </w:r>
      <w:r w:rsidRPr="004270A1">
        <w:rPr>
          <w:rFonts w:asciiTheme="minorHAnsi" w:hAnsiTheme="minorHAnsi"/>
          <w:sz w:val="22"/>
          <w:szCs w:val="22"/>
        </w:rPr>
        <w:tab/>
        <w:t>Increasing Seat Belt Use in the United States</w:t>
      </w:r>
      <w:bookmarkEnd w:id="110"/>
      <w:bookmarkEnd w:id="111"/>
    </w:p>
    <w:p w14:paraId="1352978F" w14:textId="77777777" w:rsidR="00501997" w:rsidRPr="004270A1" w:rsidRDefault="00501997" w:rsidP="00501997">
      <w:pPr>
        <w:tabs>
          <w:tab w:val="left" w:pos="6048"/>
        </w:tabs>
        <w:autoSpaceDE w:val="0"/>
        <w:autoSpaceDN w:val="0"/>
        <w:adjustRightInd w:val="0"/>
        <w:ind w:left="0"/>
        <w:jc w:val="both"/>
        <w:rPr>
          <w:rFonts w:asciiTheme="minorHAnsi" w:hAnsiTheme="minorHAnsi"/>
          <w:color w:val="000000"/>
          <w:sz w:val="22"/>
          <w:szCs w:val="22"/>
        </w:rPr>
      </w:pPr>
      <w:r w:rsidRPr="004270A1">
        <w:rPr>
          <w:rFonts w:asciiTheme="minorHAnsi" w:hAnsiTheme="minorHAnsi"/>
          <w:color w:val="000000"/>
          <w:sz w:val="22"/>
          <w:szCs w:val="22"/>
        </w:rPr>
        <w:t xml:space="preserve">In accordance with Executive Order 13043, </w:t>
      </w:r>
      <w:r w:rsidRPr="004270A1">
        <w:rPr>
          <w:rFonts w:asciiTheme="minorHAnsi" w:hAnsiTheme="minorHAnsi"/>
          <w:i/>
          <w:iCs/>
          <w:color w:val="000000"/>
          <w:sz w:val="22"/>
          <w:szCs w:val="22"/>
        </w:rPr>
        <w:t>Increasing Seat Belt Use in the United States</w:t>
      </w:r>
      <w:r w:rsidRPr="004270A1">
        <w:rPr>
          <w:rFonts w:asciiTheme="minorHAnsi" w:hAnsiTheme="minorHAnsi"/>
          <w:color w:val="000000"/>
          <w:sz w:val="22"/>
          <w:szCs w:val="22"/>
        </w:rPr>
        <w:t>, dated April 16, 1997, Subcontractor is encouraged to adopt and enforce on-the-job seat belt policies and programs for its employees when operating company-owned, rented, or personally owned vehicles.</w:t>
      </w:r>
    </w:p>
    <w:p w14:paraId="628D0DCE" w14:textId="77777777" w:rsidR="000F5519" w:rsidRPr="00501997" w:rsidRDefault="000F5519" w:rsidP="000F5519">
      <w:pPr>
        <w:pStyle w:val="Heading1"/>
        <w:ind w:firstLine="0"/>
        <w:jc w:val="both"/>
        <w:rPr>
          <w:rFonts w:asciiTheme="minorHAnsi" w:hAnsiTheme="minorHAnsi"/>
          <w:sz w:val="22"/>
          <w:szCs w:val="22"/>
        </w:rPr>
      </w:pPr>
      <w:bookmarkStart w:id="112" w:name="_Toc309040737"/>
      <w:bookmarkStart w:id="113" w:name="_Toc309716912"/>
      <w:bookmarkStart w:id="114" w:name="_Toc332870673"/>
      <w:bookmarkStart w:id="115" w:name="_Toc379353109"/>
      <w:bookmarkStart w:id="116" w:name="_Toc415041172"/>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501997">
        <w:rPr>
          <w:rFonts w:asciiTheme="minorHAnsi" w:hAnsiTheme="minorHAnsi"/>
          <w:sz w:val="22"/>
          <w:szCs w:val="22"/>
        </w:rPr>
        <w:t xml:space="preserve">Article </w:t>
      </w:r>
      <w:r>
        <w:rPr>
          <w:rFonts w:asciiTheme="minorHAnsi" w:hAnsiTheme="minorHAnsi"/>
          <w:sz w:val="22"/>
          <w:szCs w:val="22"/>
        </w:rPr>
        <w:t>14</w:t>
      </w:r>
      <w:r w:rsidRPr="00501997">
        <w:rPr>
          <w:rFonts w:asciiTheme="minorHAnsi" w:hAnsiTheme="minorHAnsi"/>
          <w:sz w:val="22"/>
          <w:szCs w:val="22"/>
        </w:rPr>
        <w:tab/>
        <w:t>Central Contract Registration and Universal Identifier Requirements</w:t>
      </w:r>
      <w:bookmarkEnd w:id="112"/>
      <w:bookmarkEnd w:id="113"/>
      <w:bookmarkEnd w:id="114"/>
      <w:bookmarkEnd w:id="115"/>
      <w:bookmarkEnd w:id="116"/>
    </w:p>
    <w:p w14:paraId="58579544" w14:textId="77777777" w:rsidR="000F5519" w:rsidRPr="00501997" w:rsidRDefault="000F5519" w:rsidP="000F5519">
      <w:pPr>
        <w:pStyle w:val="ListParagraph"/>
        <w:numPr>
          <w:ilvl w:val="0"/>
          <w:numId w:val="9"/>
        </w:numPr>
        <w:autoSpaceDE w:val="0"/>
        <w:autoSpaceDN w:val="0"/>
        <w:adjustRightInd w:val="0"/>
        <w:contextualSpacing/>
        <w:jc w:val="both"/>
        <w:rPr>
          <w:rFonts w:asciiTheme="minorHAnsi" w:hAnsiTheme="minorHAnsi"/>
          <w:color w:val="000000"/>
          <w:sz w:val="22"/>
          <w:szCs w:val="22"/>
        </w:rPr>
      </w:pPr>
      <w:r w:rsidRPr="00501997">
        <w:rPr>
          <w:rFonts w:asciiTheme="minorHAnsi" w:hAnsiTheme="minorHAnsi"/>
          <w:color w:val="000000"/>
          <w:sz w:val="22"/>
          <w:szCs w:val="22"/>
        </w:rPr>
        <w:t>Requirement for Central Contract Registration (CCR)</w:t>
      </w:r>
    </w:p>
    <w:p w14:paraId="33062E17" w14:textId="77777777" w:rsidR="000F5519" w:rsidRPr="00501997" w:rsidRDefault="000F5519" w:rsidP="000F5519">
      <w:pPr>
        <w:pStyle w:val="ListParagraph"/>
        <w:autoSpaceDE w:val="0"/>
        <w:autoSpaceDN w:val="0"/>
        <w:adjustRightInd w:val="0"/>
        <w:ind w:left="360"/>
        <w:jc w:val="both"/>
        <w:rPr>
          <w:rFonts w:asciiTheme="minorHAnsi" w:hAnsiTheme="minorHAnsi"/>
          <w:color w:val="000000"/>
          <w:sz w:val="22"/>
          <w:szCs w:val="22"/>
        </w:rPr>
      </w:pPr>
    </w:p>
    <w:p w14:paraId="0F2300C6" w14:textId="77777777" w:rsidR="000F5519" w:rsidRPr="00501997" w:rsidRDefault="000F5519" w:rsidP="000F5519">
      <w:pPr>
        <w:pStyle w:val="ListParagraph"/>
        <w:autoSpaceDE w:val="0"/>
        <w:autoSpaceDN w:val="0"/>
        <w:adjustRightInd w:val="0"/>
        <w:ind w:left="360"/>
        <w:jc w:val="both"/>
        <w:rPr>
          <w:rFonts w:asciiTheme="minorHAnsi" w:hAnsiTheme="minorHAnsi"/>
          <w:color w:val="000000"/>
          <w:sz w:val="22"/>
          <w:szCs w:val="22"/>
        </w:rPr>
      </w:pPr>
      <w:r w:rsidRPr="00501997">
        <w:rPr>
          <w:rFonts w:asciiTheme="minorHAnsi" w:hAnsiTheme="minorHAnsi"/>
          <w:color w:val="000000"/>
          <w:sz w:val="22"/>
          <w:szCs w:val="22"/>
        </w:rPr>
        <w:t>Unless the Subcontractor is exempt from this requirement under 2 CFR 25.110, the Subcontractor must maintain the currency of their information in the CCR until the final payment is received under this Subcontract.  This requires that the Subcontractor reviews and updates the information at least annually after the initial registration, and more frequently if required by changes in the Subcontractor’s information or another award term.</w:t>
      </w:r>
    </w:p>
    <w:p w14:paraId="4CE16C4B" w14:textId="77777777" w:rsidR="000F5519" w:rsidRPr="00501997" w:rsidRDefault="000F5519" w:rsidP="000F5519">
      <w:pPr>
        <w:pStyle w:val="ListParagraph"/>
        <w:autoSpaceDE w:val="0"/>
        <w:autoSpaceDN w:val="0"/>
        <w:adjustRightInd w:val="0"/>
        <w:ind w:left="360"/>
        <w:jc w:val="both"/>
        <w:rPr>
          <w:rFonts w:asciiTheme="minorHAnsi" w:hAnsiTheme="minorHAnsi"/>
          <w:color w:val="000000"/>
          <w:sz w:val="22"/>
          <w:szCs w:val="22"/>
        </w:rPr>
      </w:pPr>
    </w:p>
    <w:p w14:paraId="7F045435" w14:textId="77777777" w:rsidR="000F5519" w:rsidRPr="00501997" w:rsidRDefault="000F5519" w:rsidP="000F5519">
      <w:pPr>
        <w:pStyle w:val="ListParagraph"/>
        <w:numPr>
          <w:ilvl w:val="0"/>
          <w:numId w:val="9"/>
        </w:numPr>
        <w:autoSpaceDE w:val="0"/>
        <w:autoSpaceDN w:val="0"/>
        <w:adjustRightInd w:val="0"/>
        <w:contextualSpacing/>
        <w:jc w:val="both"/>
        <w:rPr>
          <w:rFonts w:asciiTheme="minorHAnsi" w:hAnsiTheme="minorHAnsi"/>
          <w:color w:val="000000"/>
          <w:sz w:val="22"/>
          <w:szCs w:val="22"/>
        </w:rPr>
      </w:pPr>
      <w:r w:rsidRPr="00501997">
        <w:rPr>
          <w:rFonts w:asciiTheme="minorHAnsi" w:hAnsiTheme="minorHAnsi"/>
          <w:color w:val="000000"/>
          <w:sz w:val="22"/>
          <w:szCs w:val="22"/>
        </w:rPr>
        <w:t>Requirement for Data Universal Numbering System (DUNS) Numbers</w:t>
      </w:r>
    </w:p>
    <w:p w14:paraId="641F62B9" w14:textId="77777777" w:rsidR="000F5519" w:rsidRPr="00501997" w:rsidRDefault="000F5519" w:rsidP="000F5519">
      <w:pPr>
        <w:pStyle w:val="ListParagraph"/>
        <w:autoSpaceDE w:val="0"/>
        <w:autoSpaceDN w:val="0"/>
        <w:adjustRightInd w:val="0"/>
        <w:ind w:left="360"/>
        <w:jc w:val="both"/>
        <w:rPr>
          <w:rFonts w:asciiTheme="minorHAnsi" w:hAnsiTheme="minorHAnsi"/>
          <w:color w:val="000000"/>
          <w:sz w:val="22"/>
          <w:szCs w:val="22"/>
        </w:rPr>
      </w:pPr>
    </w:p>
    <w:p w14:paraId="231B3B96" w14:textId="4E6C8CC4" w:rsidR="000F5519" w:rsidRPr="00501997" w:rsidRDefault="000F5519" w:rsidP="000F5519">
      <w:pPr>
        <w:pStyle w:val="ListParagraph"/>
        <w:autoSpaceDE w:val="0"/>
        <w:autoSpaceDN w:val="0"/>
        <w:adjustRightInd w:val="0"/>
        <w:ind w:left="360"/>
        <w:jc w:val="both"/>
        <w:rPr>
          <w:rFonts w:asciiTheme="minorHAnsi" w:hAnsiTheme="minorHAnsi"/>
          <w:color w:val="000000"/>
          <w:sz w:val="22"/>
          <w:szCs w:val="22"/>
        </w:rPr>
      </w:pPr>
      <w:r w:rsidRPr="00501997">
        <w:rPr>
          <w:rFonts w:asciiTheme="minorHAnsi" w:hAnsiTheme="minorHAnsi"/>
          <w:color w:val="000000"/>
          <w:sz w:val="22"/>
          <w:szCs w:val="22"/>
        </w:rPr>
        <w:t xml:space="preserve">A DUNS number is a requirement of this Subcontract.  Subcontractor shall provide their DUNS number to UCAR prior to execution of this Subcontract.  A DUNS number means the nine-digit number established and assigned by Dun and Bradstreet, </w:t>
      </w:r>
      <w:r w:rsidR="00BF1C26" w:rsidRPr="00501997">
        <w:rPr>
          <w:rFonts w:asciiTheme="minorHAnsi" w:hAnsiTheme="minorHAnsi"/>
          <w:color w:val="000000"/>
          <w:sz w:val="22"/>
          <w:szCs w:val="22"/>
        </w:rPr>
        <w:t>Inc.</w:t>
      </w:r>
      <w:r w:rsidRPr="00501997">
        <w:rPr>
          <w:rFonts w:asciiTheme="minorHAnsi" w:hAnsiTheme="minorHAnsi"/>
          <w:color w:val="000000"/>
          <w:sz w:val="22"/>
          <w:szCs w:val="22"/>
        </w:rPr>
        <w:t xml:space="preserve"> (D&amp;B) to uniquely identify business entities.  A DUNS number may be obtained from D&amp;B by telephone (currently 866-705-5711) or the Internet (http://fedgov.dnb.com/webform).</w:t>
      </w:r>
    </w:p>
    <w:p w14:paraId="66C99DF1" w14:textId="77777777" w:rsidR="00501997" w:rsidRPr="004270A1" w:rsidRDefault="00501997" w:rsidP="00ED6D6F">
      <w:pPr>
        <w:pStyle w:val="ListParagraph"/>
        <w:autoSpaceDE w:val="0"/>
        <w:autoSpaceDN w:val="0"/>
        <w:adjustRightInd w:val="0"/>
        <w:ind w:left="0"/>
        <w:jc w:val="both"/>
        <w:rPr>
          <w:rFonts w:asciiTheme="minorHAnsi" w:hAnsiTheme="minorHAnsi"/>
          <w:color w:val="000000"/>
          <w:sz w:val="22"/>
          <w:szCs w:val="22"/>
        </w:rPr>
      </w:pPr>
    </w:p>
    <w:sectPr w:rsidR="00501997" w:rsidRPr="004270A1" w:rsidSect="005F78F9">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CAC40" w14:textId="77777777" w:rsidR="002E61E1" w:rsidRDefault="002E61E1">
      <w:r>
        <w:separator/>
      </w:r>
    </w:p>
  </w:endnote>
  <w:endnote w:type="continuationSeparator" w:id="0">
    <w:p w14:paraId="0702AE08" w14:textId="77777777" w:rsidR="002E61E1" w:rsidRDefault="002E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45975" w14:textId="77777777" w:rsidR="002E61E1" w:rsidRPr="009C58E0" w:rsidRDefault="002E61E1" w:rsidP="00465953">
    <w:pPr>
      <w:ind w:left="3600" w:firstLine="360"/>
      <w:rPr>
        <w:rStyle w:val="PageNumber"/>
        <w:rFonts w:asciiTheme="minorHAnsi" w:hAnsiTheme="minorHAnsi"/>
      </w:rPr>
    </w:pPr>
    <w:r w:rsidRPr="009C58E0">
      <w:rPr>
        <w:rFonts w:asciiTheme="minorHAnsi" w:hAnsiTheme="minorHAnsi"/>
      </w:rPr>
      <w:t xml:space="preserve">Page </w:t>
    </w:r>
    <w:r w:rsidR="009C58E0">
      <w:rPr>
        <w:rFonts w:asciiTheme="minorHAnsi" w:hAnsiTheme="minorHAnsi"/>
      </w:rPr>
      <w:t>A-</w:t>
    </w:r>
    <w:r w:rsidRPr="009C58E0">
      <w:rPr>
        <w:rStyle w:val="PageNumber"/>
        <w:rFonts w:asciiTheme="minorHAnsi" w:hAnsiTheme="minorHAnsi"/>
        <w:b w:val="0"/>
        <w:bCs/>
      </w:rPr>
      <w:fldChar w:fldCharType="begin"/>
    </w:r>
    <w:r w:rsidRPr="009C58E0">
      <w:rPr>
        <w:rStyle w:val="PageNumber"/>
        <w:rFonts w:asciiTheme="minorHAnsi" w:hAnsiTheme="minorHAnsi"/>
        <w:b w:val="0"/>
        <w:bCs/>
      </w:rPr>
      <w:instrText xml:space="preserve"> PAGE </w:instrText>
    </w:r>
    <w:r w:rsidRPr="009C58E0">
      <w:rPr>
        <w:rStyle w:val="PageNumber"/>
        <w:rFonts w:asciiTheme="minorHAnsi" w:hAnsiTheme="minorHAnsi"/>
        <w:b w:val="0"/>
        <w:bCs/>
      </w:rPr>
      <w:fldChar w:fldCharType="separate"/>
    </w:r>
    <w:r w:rsidR="00BF1C26">
      <w:rPr>
        <w:rStyle w:val="PageNumber"/>
        <w:rFonts w:asciiTheme="minorHAnsi" w:hAnsiTheme="minorHAnsi"/>
        <w:b w:val="0"/>
        <w:bCs/>
        <w:noProof/>
      </w:rPr>
      <w:t>1</w:t>
    </w:r>
    <w:r w:rsidRPr="009C58E0">
      <w:rPr>
        <w:rStyle w:val="PageNumber"/>
        <w:rFonts w:asciiTheme="minorHAnsi" w:hAnsiTheme="minorHAnsi"/>
        <w:b w:val="0"/>
        <w:bCs/>
      </w:rPr>
      <w:fldChar w:fldCharType="end"/>
    </w:r>
    <w:r w:rsidRPr="009C58E0">
      <w:rPr>
        <w:rStyle w:val="PageNumber"/>
        <w:rFonts w:asciiTheme="minorHAnsi" w:hAnsiTheme="minorHAnsi"/>
        <w:b w:val="0"/>
        <w:bCs/>
      </w:rPr>
      <w:t xml:space="preserve"> </w:t>
    </w:r>
  </w:p>
  <w:p w14:paraId="1F08B339" w14:textId="77777777" w:rsidR="002E61E1" w:rsidRDefault="002E6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D0615" w14:textId="77777777" w:rsidR="002E61E1" w:rsidRDefault="002E61E1">
      <w:r>
        <w:separator/>
      </w:r>
    </w:p>
  </w:footnote>
  <w:footnote w:type="continuationSeparator" w:id="0">
    <w:p w14:paraId="06071F15" w14:textId="77777777" w:rsidR="002E61E1" w:rsidRDefault="002E6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148BF" w14:textId="02D719F0" w:rsidR="00A8091A" w:rsidRPr="00A8091A" w:rsidRDefault="002E61E1" w:rsidP="00A8091A">
    <w:pPr>
      <w:jc w:val="right"/>
      <w:rPr>
        <w:rFonts w:asciiTheme="minorHAnsi" w:hAnsiTheme="minorHAnsi" w:cstheme="minorHAnsi"/>
        <w:sz w:val="22"/>
        <w:szCs w:val="22"/>
      </w:rPr>
    </w:pPr>
    <w:r w:rsidRPr="00A8091A">
      <w:rPr>
        <w:rFonts w:asciiTheme="minorHAnsi" w:hAnsiTheme="minorHAnsi" w:cstheme="minorHAnsi"/>
        <w:b/>
        <w:sz w:val="22"/>
        <w:szCs w:val="22"/>
      </w:rPr>
      <w:tab/>
    </w:r>
    <w:r w:rsidR="00A8091A" w:rsidRPr="00A8091A">
      <w:rPr>
        <w:rFonts w:asciiTheme="minorHAnsi" w:hAnsiTheme="minorHAnsi" w:cstheme="minorHAnsi"/>
        <w:sz w:val="22"/>
        <w:szCs w:val="22"/>
      </w:rPr>
      <w:t xml:space="preserve">UCAR </w:t>
    </w:r>
    <w:r w:rsidR="00501997">
      <w:rPr>
        <w:rFonts w:asciiTheme="minorHAnsi" w:hAnsiTheme="minorHAnsi" w:cstheme="minorHAnsi"/>
        <w:sz w:val="22"/>
        <w:szCs w:val="22"/>
      </w:rPr>
      <w:t>Subcontract</w:t>
    </w:r>
    <w:r w:rsidR="00A8091A" w:rsidRPr="00A8091A">
      <w:rPr>
        <w:rFonts w:asciiTheme="minorHAnsi" w:hAnsiTheme="minorHAnsi" w:cstheme="minorHAnsi"/>
        <w:sz w:val="22"/>
        <w:szCs w:val="22"/>
      </w:rPr>
      <w:t xml:space="preserve"> No.</w:t>
    </w:r>
    <w:r w:rsidR="00501997">
      <w:rPr>
        <w:rFonts w:asciiTheme="minorHAnsi" w:hAnsiTheme="minorHAnsi" w:cstheme="minorHAnsi"/>
        <w:sz w:val="22"/>
        <w:szCs w:val="22"/>
      </w:rPr>
      <w:t xml:space="preserve"> S</w:t>
    </w:r>
    <w:r w:rsidR="00C56351">
      <w:rPr>
        <w:rFonts w:asciiTheme="minorHAnsi" w:hAnsiTheme="minorHAnsi" w:cstheme="minorHAnsi"/>
        <w:sz w:val="22"/>
        <w:szCs w:val="22"/>
      </w:rPr>
      <w:t>15-19374</w:t>
    </w:r>
    <w:r w:rsidR="00300D91">
      <w:rPr>
        <w:rFonts w:asciiTheme="minorHAnsi" w:hAnsiTheme="minorHAnsi" w:cstheme="minorHAnsi"/>
        <w:sz w:val="22"/>
        <w:szCs w:val="22"/>
      </w:rPr>
      <w:t xml:space="preserve"> (v1)</w:t>
    </w:r>
  </w:p>
  <w:p w14:paraId="5C90A9FE" w14:textId="77777777" w:rsidR="002E61E1" w:rsidRPr="00A8091A" w:rsidRDefault="002E61E1" w:rsidP="00A8091A">
    <w:pPr>
      <w:pStyle w:val="Header"/>
      <w:ind w:left="0"/>
      <w:jc w:val="right"/>
      <w:rPr>
        <w:rFonts w:asciiTheme="minorHAnsi" w:hAnsiTheme="minorHAnsi" w:cstheme="minorHAnsi"/>
        <w:b/>
        <w:sz w:val="24"/>
        <w:szCs w:val="24"/>
      </w:rPr>
    </w:pPr>
  </w:p>
  <w:p w14:paraId="34D6509D" w14:textId="77777777" w:rsidR="002E61E1" w:rsidRDefault="002E61E1" w:rsidP="00F8562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78DC"/>
    <w:multiLevelType w:val="hybridMultilevel"/>
    <w:tmpl w:val="459AA4AC"/>
    <w:lvl w:ilvl="0" w:tplc="04090015">
      <w:start w:val="7"/>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19532E25"/>
    <w:multiLevelType w:val="hybridMultilevel"/>
    <w:tmpl w:val="25E4F8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8475FB9"/>
    <w:multiLevelType w:val="hybridMultilevel"/>
    <w:tmpl w:val="287A2D3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A963A4"/>
    <w:multiLevelType w:val="hybridMultilevel"/>
    <w:tmpl w:val="B32C2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701429"/>
    <w:multiLevelType w:val="hybridMultilevel"/>
    <w:tmpl w:val="FA02B75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3673A3"/>
    <w:multiLevelType w:val="hybridMultilevel"/>
    <w:tmpl w:val="117C10AC"/>
    <w:lvl w:ilvl="0" w:tplc="C3B80920">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D65500"/>
    <w:multiLevelType w:val="hybridMultilevel"/>
    <w:tmpl w:val="738C398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5A92644"/>
    <w:multiLevelType w:val="hybridMultilevel"/>
    <w:tmpl w:val="5B6A7BC6"/>
    <w:lvl w:ilvl="0" w:tplc="E640E162">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FE3F9B"/>
    <w:multiLevelType w:val="hybridMultilevel"/>
    <w:tmpl w:val="A14C8D88"/>
    <w:lvl w:ilvl="0" w:tplc="04090015">
      <w:start w:val="2"/>
      <w:numFmt w:val="upperLetter"/>
      <w:lvlText w:val="%1."/>
      <w:lvlJc w:val="left"/>
      <w:pPr>
        <w:tabs>
          <w:tab w:val="num" w:pos="720"/>
        </w:tabs>
        <w:ind w:left="720" w:hanging="360"/>
      </w:pPr>
    </w:lvl>
    <w:lvl w:ilvl="1" w:tplc="305E15E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6"/>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3"/>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D1D"/>
    <w:rsid w:val="00007458"/>
    <w:rsid w:val="0006547D"/>
    <w:rsid w:val="00096CE3"/>
    <w:rsid w:val="000C7364"/>
    <w:rsid w:val="000F3962"/>
    <w:rsid w:val="000F4992"/>
    <w:rsid w:val="000F5519"/>
    <w:rsid w:val="00123179"/>
    <w:rsid w:val="00124337"/>
    <w:rsid w:val="0013268E"/>
    <w:rsid w:val="00152F2C"/>
    <w:rsid w:val="0016386F"/>
    <w:rsid w:val="00164FFF"/>
    <w:rsid w:val="00171D1C"/>
    <w:rsid w:val="001D487A"/>
    <w:rsid w:val="001E07CA"/>
    <w:rsid w:val="001E0BED"/>
    <w:rsid w:val="001F750C"/>
    <w:rsid w:val="00202152"/>
    <w:rsid w:val="00206E69"/>
    <w:rsid w:val="00230447"/>
    <w:rsid w:val="00241782"/>
    <w:rsid w:val="00246436"/>
    <w:rsid w:val="002655D8"/>
    <w:rsid w:val="00267F54"/>
    <w:rsid w:val="002A39EE"/>
    <w:rsid w:val="002D5832"/>
    <w:rsid w:val="002E61E1"/>
    <w:rsid w:val="00300D91"/>
    <w:rsid w:val="00322D84"/>
    <w:rsid w:val="00335DC7"/>
    <w:rsid w:val="00337D6A"/>
    <w:rsid w:val="0034495E"/>
    <w:rsid w:val="00357E16"/>
    <w:rsid w:val="00376A35"/>
    <w:rsid w:val="003812E1"/>
    <w:rsid w:val="00383134"/>
    <w:rsid w:val="00385DC1"/>
    <w:rsid w:val="003A67F4"/>
    <w:rsid w:val="003C6D1D"/>
    <w:rsid w:val="003E2D41"/>
    <w:rsid w:val="003E69D6"/>
    <w:rsid w:val="004270A1"/>
    <w:rsid w:val="00454102"/>
    <w:rsid w:val="004605A8"/>
    <w:rsid w:val="00465953"/>
    <w:rsid w:val="0046749F"/>
    <w:rsid w:val="004D069B"/>
    <w:rsid w:val="004F535D"/>
    <w:rsid w:val="00501997"/>
    <w:rsid w:val="00501BF5"/>
    <w:rsid w:val="00502DFF"/>
    <w:rsid w:val="00512A9D"/>
    <w:rsid w:val="00535089"/>
    <w:rsid w:val="00575A37"/>
    <w:rsid w:val="00590D8D"/>
    <w:rsid w:val="005A45E2"/>
    <w:rsid w:val="005D3F50"/>
    <w:rsid w:val="005E0D58"/>
    <w:rsid w:val="005F5E19"/>
    <w:rsid w:val="005F78F9"/>
    <w:rsid w:val="0060497C"/>
    <w:rsid w:val="00616DAC"/>
    <w:rsid w:val="00666E45"/>
    <w:rsid w:val="00680D80"/>
    <w:rsid w:val="006964D0"/>
    <w:rsid w:val="00697FCB"/>
    <w:rsid w:val="006A7D13"/>
    <w:rsid w:val="006B1668"/>
    <w:rsid w:val="006B339E"/>
    <w:rsid w:val="006C64FC"/>
    <w:rsid w:val="006C79B6"/>
    <w:rsid w:val="00701440"/>
    <w:rsid w:val="00750DAB"/>
    <w:rsid w:val="007604F8"/>
    <w:rsid w:val="007766B8"/>
    <w:rsid w:val="00797590"/>
    <w:rsid w:val="007B748B"/>
    <w:rsid w:val="007D50AD"/>
    <w:rsid w:val="007F17A8"/>
    <w:rsid w:val="007F4CE0"/>
    <w:rsid w:val="008463BA"/>
    <w:rsid w:val="00874FD1"/>
    <w:rsid w:val="008A218E"/>
    <w:rsid w:val="008A4D27"/>
    <w:rsid w:val="008B0B6C"/>
    <w:rsid w:val="008F7D93"/>
    <w:rsid w:val="00913A43"/>
    <w:rsid w:val="00932B77"/>
    <w:rsid w:val="00937554"/>
    <w:rsid w:val="00937AC5"/>
    <w:rsid w:val="00953942"/>
    <w:rsid w:val="0095714A"/>
    <w:rsid w:val="0096714D"/>
    <w:rsid w:val="009A67C2"/>
    <w:rsid w:val="009C0647"/>
    <w:rsid w:val="009C58E0"/>
    <w:rsid w:val="009D2B71"/>
    <w:rsid w:val="009E5D9A"/>
    <w:rsid w:val="009F3ABD"/>
    <w:rsid w:val="00A41CAD"/>
    <w:rsid w:val="00A45EF6"/>
    <w:rsid w:val="00A565BA"/>
    <w:rsid w:val="00A7256A"/>
    <w:rsid w:val="00A76A85"/>
    <w:rsid w:val="00A8091A"/>
    <w:rsid w:val="00A840F7"/>
    <w:rsid w:val="00AB4E79"/>
    <w:rsid w:val="00AC365A"/>
    <w:rsid w:val="00B14116"/>
    <w:rsid w:val="00B22977"/>
    <w:rsid w:val="00B52F8D"/>
    <w:rsid w:val="00B5409D"/>
    <w:rsid w:val="00B91571"/>
    <w:rsid w:val="00B95F6E"/>
    <w:rsid w:val="00BA0F9A"/>
    <w:rsid w:val="00BD5760"/>
    <w:rsid w:val="00BE17E4"/>
    <w:rsid w:val="00BE2357"/>
    <w:rsid w:val="00BE6FA8"/>
    <w:rsid w:val="00BF0752"/>
    <w:rsid w:val="00BF1C26"/>
    <w:rsid w:val="00C00538"/>
    <w:rsid w:val="00C17CD7"/>
    <w:rsid w:val="00C276F3"/>
    <w:rsid w:val="00C2791C"/>
    <w:rsid w:val="00C427AA"/>
    <w:rsid w:val="00C5033A"/>
    <w:rsid w:val="00C55467"/>
    <w:rsid w:val="00C56351"/>
    <w:rsid w:val="00C74347"/>
    <w:rsid w:val="00C9661A"/>
    <w:rsid w:val="00CB5077"/>
    <w:rsid w:val="00CC3023"/>
    <w:rsid w:val="00CF6869"/>
    <w:rsid w:val="00D03A8F"/>
    <w:rsid w:val="00D11B5F"/>
    <w:rsid w:val="00D2775C"/>
    <w:rsid w:val="00D7548F"/>
    <w:rsid w:val="00DA4E1A"/>
    <w:rsid w:val="00DB17D1"/>
    <w:rsid w:val="00DD3445"/>
    <w:rsid w:val="00DD5E61"/>
    <w:rsid w:val="00E3098C"/>
    <w:rsid w:val="00E53A3A"/>
    <w:rsid w:val="00E56A3C"/>
    <w:rsid w:val="00E613BA"/>
    <w:rsid w:val="00E719A2"/>
    <w:rsid w:val="00E84516"/>
    <w:rsid w:val="00EA1D3C"/>
    <w:rsid w:val="00EA5A72"/>
    <w:rsid w:val="00EA5D9D"/>
    <w:rsid w:val="00EA5FE4"/>
    <w:rsid w:val="00EB47B1"/>
    <w:rsid w:val="00EB4CF2"/>
    <w:rsid w:val="00ED6D23"/>
    <w:rsid w:val="00ED6D6F"/>
    <w:rsid w:val="00EF6DDA"/>
    <w:rsid w:val="00F07E22"/>
    <w:rsid w:val="00F177C8"/>
    <w:rsid w:val="00F43B5B"/>
    <w:rsid w:val="00F4505F"/>
    <w:rsid w:val="00F522CD"/>
    <w:rsid w:val="00F62D03"/>
    <w:rsid w:val="00F72712"/>
    <w:rsid w:val="00F85624"/>
    <w:rsid w:val="00F967C3"/>
    <w:rsid w:val="00FA11A5"/>
    <w:rsid w:val="00FA3994"/>
    <w:rsid w:val="00FA5F3D"/>
    <w:rsid w:val="00FD2471"/>
    <w:rsid w:val="00FE0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A8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6D1D"/>
    <w:pPr>
      <w:ind w:left="1080"/>
    </w:pPr>
  </w:style>
  <w:style w:type="paragraph" w:styleId="Heading1">
    <w:name w:val="heading 1"/>
    <w:basedOn w:val="Normal"/>
    <w:next w:val="BodyText"/>
    <w:link w:val="Heading1Char"/>
    <w:qFormat/>
    <w:rsid w:val="003C6D1D"/>
    <w:pPr>
      <w:keepNext/>
      <w:keepLines/>
      <w:shd w:val="pct10" w:color="auto" w:fill="auto"/>
      <w:spacing w:before="220" w:after="220" w:line="280" w:lineRule="atLeast"/>
      <w:ind w:left="0" w:firstLine="1080"/>
      <w:outlineLvl w:val="0"/>
    </w:pPr>
    <w:rPr>
      <w:rFonts w:ascii="Arial" w:hAnsi="Arial"/>
      <w:b/>
      <w:spacing w:val="-10"/>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C6D1D"/>
    <w:rPr>
      <w:color w:val="0000FF"/>
      <w:u w:val="single"/>
    </w:rPr>
  </w:style>
  <w:style w:type="paragraph" w:styleId="BodyText">
    <w:name w:val="Body Text"/>
    <w:basedOn w:val="Normal"/>
    <w:rsid w:val="003C6D1D"/>
    <w:pPr>
      <w:spacing w:after="120"/>
    </w:pPr>
  </w:style>
  <w:style w:type="paragraph" w:styleId="BalloonText">
    <w:name w:val="Balloon Text"/>
    <w:basedOn w:val="Normal"/>
    <w:semiHidden/>
    <w:rsid w:val="003C6D1D"/>
    <w:rPr>
      <w:rFonts w:ascii="Tahoma" w:hAnsi="Tahoma" w:cs="Tahoma"/>
      <w:sz w:val="16"/>
      <w:szCs w:val="16"/>
    </w:rPr>
  </w:style>
  <w:style w:type="paragraph" w:styleId="BodyTextIndent">
    <w:name w:val="Body Text Indent"/>
    <w:basedOn w:val="Normal"/>
    <w:rsid w:val="009F3ABD"/>
    <w:pPr>
      <w:spacing w:after="120"/>
      <w:ind w:left="360"/>
    </w:pPr>
  </w:style>
  <w:style w:type="paragraph" w:styleId="List2">
    <w:name w:val="List 2"/>
    <w:basedOn w:val="List"/>
    <w:rsid w:val="009F3ABD"/>
    <w:pPr>
      <w:spacing w:after="220" w:line="220" w:lineRule="atLeast"/>
      <w:ind w:left="1800"/>
    </w:pPr>
  </w:style>
  <w:style w:type="paragraph" w:styleId="List">
    <w:name w:val="List"/>
    <w:basedOn w:val="Normal"/>
    <w:rsid w:val="009F3ABD"/>
    <w:pPr>
      <w:ind w:left="360" w:hanging="360"/>
    </w:pPr>
  </w:style>
  <w:style w:type="character" w:styleId="CommentReference">
    <w:name w:val="annotation reference"/>
    <w:basedOn w:val="DefaultParagraphFont"/>
    <w:semiHidden/>
    <w:rsid w:val="003812E1"/>
    <w:rPr>
      <w:sz w:val="16"/>
      <w:szCs w:val="16"/>
    </w:rPr>
  </w:style>
  <w:style w:type="paragraph" w:styleId="CommentText">
    <w:name w:val="annotation text"/>
    <w:basedOn w:val="Normal"/>
    <w:semiHidden/>
    <w:rsid w:val="003812E1"/>
  </w:style>
  <w:style w:type="paragraph" w:styleId="CommentSubject">
    <w:name w:val="annotation subject"/>
    <w:basedOn w:val="CommentText"/>
    <w:next w:val="CommentText"/>
    <w:semiHidden/>
    <w:rsid w:val="003812E1"/>
    <w:rPr>
      <w:b/>
      <w:bCs/>
    </w:rPr>
  </w:style>
  <w:style w:type="paragraph" w:styleId="FootnoteText">
    <w:name w:val="footnote text"/>
    <w:basedOn w:val="Normal"/>
    <w:semiHidden/>
    <w:rsid w:val="004F535D"/>
    <w:pPr>
      <w:ind w:left="0"/>
    </w:pPr>
  </w:style>
  <w:style w:type="character" w:styleId="FootnoteReference">
    <w:name w:val="footnote reference"/>
    <w:basedOn w:val="DefaultParagraphFont"/>
    <w:semiHidden/>
    <w:rsid w:val="004F535D"/>
    <w:rPr>
      <w:vertAlign w:val="superscript"/>
    </w:rPr>
  </w:style>
  <w:style w:type="paragraph" w:styleId="Header">
    <w:name w:val="header"/>
    <w:basedOn w:val="Normal"/>
    <w:link w:val="HeaderChar"/>
    <w:rsid w:val="007F17A8"/>
    <w:pPr>
      <w:tabs>
        <w:tab w:val="center" w:pos="4680"/>
        <w:tab w:val="right" w:pos="9360"/>
      </w:tabs>
    </w:pPr>
  </w:style>
  <w:style w:type="character" w:customStyle="1" w:styleId="HeaderChar">
    <w:name w:val="Header Char"/>
    <w:basedOn w:val="DefaultParagraphFont"/>
    <w:link w:val="Header"/>
    <w:rsid w:val="007F17A8"/>
  </w:style>
  <w:style w:type="paragraph" w:styleId="Footer">
    <w:name w:val="footer"/>
    <w:basedOn w:val="Normal"/>
    <w:link w:val="FooterChar"/>
    <w:rsid w:val="007F17A8"/>
    <w:pPr>
      <w:tabs>
        <w:tab w:val="center" w:pos="4680"/>
        <w:tab w:val="right" w:pos="9360"/>
      </w:tabs>
    </w:pPr>
  </w:style>
  <w:style w:type="character" w:customStyle="1" w:styleId="FooterChar">
    <w:name w:val="Footer Char"/>
    <w:basedOn w:val="DefaultParagraphFont"/>
    <w:link w:val="Footer"/>
    <w:rsid w:val="007F17A8"/>
  </w:style>
  <w:style w:type="paragraph" w:styleId="ListParagraph">
    <w:name w:val="List Paragraph"/>
    <w:basedOn w:val="Normal"/>
    <w:uiPriority w:val="34"/>
    <w:qFormat/>
    <w:rsid w:val="005F5E19"/>
    <w:pPr>
      <w:ind w:left="720"/>
    </w:pPr>
  </w:style>
  <w:style w:type="paragraph" w:styleId="HTMLPreformatted">
    <w:name w:val="HTML Preformatted"/>
    <w:basedOn w:val="Normal"/>
    <w:link w:val="HTMLPreformattedChar"/>
    <w:rsid w:val="005F5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rPr>
  </w:style>
  <w:style w:type="character" w:customStyle="1" w:styleId="HTMLPreformattedChar">
    <w:name w:val="HTML Preformatted Char"/>
    <w:basedOn w:val="DefaultParagraphFont"/>
    <w:link w:val="HTMLPreformatted"/>
    <w:rsid w:val="005F5E19"/>
    <w:rPr>
      <w:rFonts w:ascii="Courier New" w:hAnsi="Courier New" w:cs="Courier New"/>
    </w:rPr>
  </w:style>
  <w:style w:type="paragraph" w:styleId="Index1">
    <w:name w:val="index 1"/>
    <w:basedOn w:val="Normal"/>
    <w:rsid w:val="00F85624"/>
    <w:pPr>
      <w:tabs>
        <w:tab w:val="right" w:pos="4080"/>
      </w:tabs>
      <w:spacing w:line="220" w:lineRule="atLeast"/>
      <w:ind w:left="360" w:hanging="360"/>
    </w:pPr>
  </w:style>
  <w:style w:type="paragraph" w:styleId="IndexHeading">
    <w:name w:val="index heading"/>
    <w:basedOn w:val="Normal"/>
    <w:next w:val="Index1"/>
    <w:rsid w:val="00F85624"/>
    <w:pPr>
      <w:keepNext/>
      <w:spacing w:before="440" w:line="220" w:lineRule="atLeast"/>
      <w:ind w:left="0"/>
    </w:pPr>
    <w:rPr>
      <w:rFonts w:ascii="Arial" w:hAnsi="Arial"/>
      <w:b/>
      <w:caps/>
      <w:sz w:val="24"/>
    </w:rPr>
  </w:style>
  <w:style w:type="paragraph" w:styleId="TOC1">
    <w:name w:val="toc 1"/>
    <w:aliases w:val="_Index"/>
    <w:basedOn w:val="Normal"/>
    <w:autoRedefine/>
    <w:uiPriority w:val="39"/>
    <w:rsid w:val="00F85624"/>
    <w:pPr>
      <w:tabs>
        <w:tab w:val="left" w:pos="1170"/>
        <w:tab w:val="right" w:leader="dot" w:pos="8640"/>
      </w:tabs>
      <w:spacing w:after="220" w:line="220" w:lineRule="atLeast"/>
      <w:ind w:left="0"/>
    </w:pPr>
    <w:rPr>
      <w:rFonts w:ascii="Arial" w:hAnsi="Arial"/>
      <w:spacing w:val="-4"/>
    </w:rPr>
  </w:style>
  <w:style w:type="paragraph" w:customStyle="1" w:styleId="ChapterSubtitle">
    <w:name w:val="Chapter Subtitle"/>
    <w:basedOn w:val="Normal"/>
    <w:next w:val="BodyText"/>
    <w:rsid w:val="00F85624"/>
    <w:pPr>
      <w:keepNext/>
      <w:keepLines/>
      <w:spacing w:after="400" w:line="400" w:lineRule="atLeast"/>
      <w:ind w:right="2160"/>
    </w:pPr>
    <w:rPr>
      <w:i/>
      <w:spacing w:val="-14"/>
      <w:kern w:val="28"/>
      <w:sz w:val="34"/>
    </w:rPr>
  </w:style>
  <w:style w:type="character" w:styleId="PageNumber">
    <w:name w:val="page number"/>
    <w:rsid w:val="00465953"/>
    <w:rPr>
      <w:rFonts w:ascii="Arial" w:hAnsi="Arial"/>
      <w:b/>
      <w:sz w:val="18"/>
    </w:rPr>
  </w:style>
  <w:style w:type="character" w:styleId="FollowedHyperlink">
    <w:name w:val="FollowedHyperlink"/>
    <w:basedOn w:val="DefaultParagraphFont"/>
    <w:rsid w:val="00383134"/>
    <w:rPr>
      <w:color w:val="800080"/>
      <w:u w:val="single"/>
    </w:rPr>
  </w:style>
  <w:style w:type="paragraph" w:styleId="Revision">
    <w:name w:val="Revision"/>
    <w:hidden/>
    <w:uiPriority w:val="99"/>
    <w:semiHidden/>
    <w:rsid w:val="00F43B5B"/>
  </w:style>
  <w:style w:type="paragraph" w:customStyle="1" w:styleId="BodyTextKeep">
    <w:name w:val="Body Text Keep"/>
    <w:basedOn w:val="BodyText"/>
    <w:rsid w:val="00501997"/>
    <w:pPr>
      <w:keepNext/>
      <w:spacing w:after="220" w:line="220" w:lineRule="atLeast"/>
    </w:pPr>
  </w:style>
  <w:style w:type="character" w:customStyle="1" w:styleId="Heading1Char">
    <w:name w:val="Heading 1 Char"/>
    <w:basedOn w:val="DefaultParagraphFont"/>
    <w:link w:val="Heading1"/>
    <w:rsid w:val="00501997"/>
    <w:rPr>
      <w:rFonts w:ascii="Arial" w:hAnsi="Arial"/>
      <w:b/>
      <w:spacing w:val="-10"/>
      <w:kern w:val="28"/>
      <w:sz w:val="24"/>
      <w:shd w:val="pct10" w:color="auto" w:fill="auto"/>
    </w:rPr>
  </w:style>
  <w:style w:type="paragraph" w:styleId="TOCHeading">
    <w:name w:val="TOC Heading"/>
    <w:basedOn w:val="Heading1"/>
    <w:next w:val="Normal"/>
    <w:uiPriority w:val="39"/>
    <w:semiHidden/>
    <w:unhideWhenUsed/>
    <w:qFormat/>
    <w:rsid w:val="00EA5FE4"/>
    <w:pPr>
      <w:shd w:val="clear" w:color="auto" w:fill="auto"/>
      <w:spacing w:before="480" w:after="0" w:line="276" w:lineRule="auto"/>
      <w:ind w:firstLine="0"/>
      <w:outlineLvl w:val="9"/>
    </w:pPr>
    <w:rPr>
      <w:rFonts w:asciiTheme="majorHAnsi" w:eastAsiaTheme="majorEastAsia" w:hAnsiTheme="majorHAnsi" w:cstheme="majorBidi"/>
      <w:bCs/>
      <w:color w:val="365F91" w:themeColor="accent1" w:themeShade="BF"/>
      <w:spacing w:val="0"/>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6D1D"/>
    <w:pPr>
      <w:ind w:left="1080"/>
    </w:pPr>
  </w:style>
  <w:style w:type="paragraph" w:styleId="Heading1">
    <w:name w:val="heading 1"/>
    <w:basedOn w:val="Normal"/>
    <w:next w:val="BodyText"/>
    <w:link w:val="Heading1Char"/>
    <w:qFormat/>
    <w:rsid w:val="003C6D1D"/>
    <w:pPr>
      <w:keepNext/>
      <w:keepLines/>
      <w:shd w:val="pct10" w:color="auto" w:fill="auto"/>
      <w:spacing w:before="220" w:after="220" w:line="280" w:lineRule="atLeast"/>
      <w:ind w:left="0" w:firstLine="1080"/>
      <w:outlineLvl w:val="0"/>
    </w:pPr>
    <w:rPr>
      <w:rFonts w:ascii="Arial" w:hAnsi="Arial"/>
      <w:b/>
      <w:spacing w:val="-10"/>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C6D1D"/>
    <w:rPr>
      <w:color w:val="0000FF"/>
      <w:u w:val="single"/>
    </w:rPr>
  </w:style>
  <w:style w:type="paragraph" w:styleId="BodyText">
    <w:name w:val="Body Text"/>
    <w:basedOn w:val="Normal"/>
    <w:rsid w:val="003C6D1D"/>
    <w:pPr>
      <w:spacing w:after="120"/>
    </w:pPr>
  </w:style>
  <w:style w:type="paragraph" w:styleId="BalloonText">
    <w:name w:val="Balloon Text"/>
    <w:basedOn w:val="Normal"/>
    <w:semiHidden/>
    <w:rsid w:val="003C6D1D"/>
    <w:rPr>
      <w:rFonts w:ascii="Tahoma" w:hAnsi="Tahoma" w:cs="Tahoma"/>
      <w:sz w:val="16"/>
      <w:szCs w:val="16"/>
    </w:rPr>
  </w:style>
  <w:style w:type="paragraph" w:styleId="BodyTextIndent">
    <w:name w:val="Body Text Indent"/>
    <w:basedOn w:val="Normal"/>
    <w:rsid w:val="009F3ABD"/>
    <w:pPr>
      <w:spacing w:after="120"/>
      <w:ind w:left="360"/>
    </w:pPr>
  </w:style>
  <w:style w:type="paragraph" w:styleId="List2">
    <w:name w:val="List 2"/>
    <w:basedOn w:val="List"/>
    <w:rsid w:val="009F3ABD"/>
    <w:pPr>
      <w:spacing w:after="220" w:line="220" w:lineRule="atLeast"/>
      <w:ind w:left="1800"/>
    </w:pPr>
  </w:style>
  <w:style w:type="paragraph" w:styleId="List">
    <w:name w:val="List"/>
    <w:basedOn w:val="Normal"/>
    <w:rsid w:val="009F3ABD"/>
    <w:pPr>
      <w:ind w:left="360" w:hanging="360"/>
    </w:pPr>
  </w:style>
  <w:style w:type="character" w:styleId="CommentReference">
    <w:name w:val="annotation reference"/>
    <w:basedOn w:val="DefaultParagraphFont"/>
    <w:semiHidden/>
    <w:rsid w:val="003812E1"/>
    <w:rPr>
      <w:sz w:val="16"/>
      <w:szCs w:val="16"/>
    </w:rPr>
  </w:style>
  <w:style w:type="paragraph" w:styleId="CommentText">
    <w:name w:val="annotation text"/>
    <w:basedOn w:val="Normal"/>
    <w:semiHidden/>
    <w:rsid w:val="003812E1"/>
  </w:style>
  <w:style w:type="paragraph" w:styleId="CommentSubject">
    <w:name w:val="annotation subject"/>
    <w:basedOn w:val="CommentText"/>
    <w:next w:val="CommentText"/>
    <w:semiHidden/>
    <w:rsid w:val="003812E1"/>
    <w:rPr>
      <w:b/>
      <w:bCs/>
    </w:rPr>
  </w:style>
  <w:style w:type="paragraph" w:styleId="FootnoteText">
    <w:name w:val="footnote text"/>
    <w:basedOn w:val="Normal"/>
    <w:semiHidden/>
    <w:rsid w:val="004F535D"/>
    <w:pPr>
      <w:ind w:left="0"/>
    </w:pPr>
  </w:style>
  <w:style w:type="character" w:styleId="FootnoteReference">
    <w:name w:val="footnote reference"/>
    <w:basedOn w:val="DefaultParagraphFont"/>
    <w:semiHidden/>
    <w:rsid w:val="004F535D"/>
    <w:rPr>
      <w:vertAlign w:val="superscript"/>
    </w:rPr>
  </w:style>
  <w:style w:type="paragraph" w:styleId="Header">
    <w:name w:val="header"/>
    <w:basedOn w:val="Normal"/>
    <w:link w:val="HeaderChar"/>
    <w:rsid w:val="007F17A8"/>
    <w:pPr>
      <w:tabs>
        <w:tab w:val="center" w:pos="4680"/>
        <w:tab w:val="right" w:pos="9360"/>
      </w:tabs>
    </w:pPr>
  </w:style>
  <w:style w:type="character" w:customStyle="1" w:styleId="HeaderChar">
    <w:name w:val="Header Char"/>
    <w:basedOn w:val="DefaultParagraphFont"/>
    <w:link w:val="Header"/>
    <w:rsid w:val="007F17A8"/>
  </w:style>
  <w:style w:type="paragraph" w:styleId="Footer">
    <w:name w:val="footer"/>
    <w:basedOn w:val="Normal"/>
    <w:link w:val="FooterChar"/>
    <w:rsid w:val="007F17A8"/>
    <w:pPr>
      <w:tabs>
        <w:tab w:val="center" w:pos="4680"/>
        <w:tab w:val="right" w:pos="9360"/>
      </w:tabs>
    </w:pPr>
  </w:style>
  <w:style w:type="character" w:customStyle="1" w:styleId="FooterChar">
    <w:name w:val="Footer Char"/>
    <w:basedOn w:val="DefaultParagraphFont"/>
    <w:link w:val="Footer"/>
    <w:rsid w:val="007F17A8"/>
  </w:style>
  <w:style w:type="paragraph" w:styleId="ListParagraph">
    <w:name w:val="List Paragraph"/>
    <w:basedOn w:val="Normal"/>
    <w:uiPriority w:val="34"/>
    <w:qFormat/>
    <w:rsid w:val="005F5E19"/>
    <w:pPr>
      <w:ind w:left="720"/>
    </w:pPr>
  </w:style>
  <w:style w:type="paragraph" w:styleId="HTMLPreformatted">
    <w:name w:val="HTML Preformatted"/>
    <w:basedOn w:val="Normal"/>
    <w:link w:val="HTMLPreformattedChar"/>
    <w:rsid w:val="005F5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rPr>
  </w:style>
  <w:style w:type="character" w:customStyle="1" w:styleId="HTMLPreformattedChar">
    <w:name w:val="HTML Preformatted Char"/>
    <w:basedOn w:val="DefaultParagraphFont"/>
    <w:link w:val="HTMLPreformatted"/>
    <w:rsid w:val="005F5E19"/>
    <w:rPr>
      <w:rFonts w:ascii="Courier New" w:hAnsi="Courier New" w:cs="Courier New"/>
    </w:rPr>
  </w:style>
  <w:style w:type="paragraph" w:styleId="Index1">
    <w:name w:val="index 1"/>
    <w:basedOn w:val="Normal"/>
    <w:rsid w:val="00F85624"/>
    <w:pPr>
      <w:tabs>
        <w:tab w:val="right" w:pos="4080"/>
      </w:tabs>
      <w:spacing w:line="220" w:lineRule="atLeast"/>
      <w:ind w:left="360" w:hanging="360"/>
    </w:pPr>
  </w:style>
  <w:style w:type="paragraph" w:styleId="IndexHeading">
    <w:name w:val="index heading"/>
    <w:basedOn w:val="Normal"/>
    <w:next w:val="Index1"/>
    <w:rsid w:val="00F85624"/>
    <w:pPr>
      <w:keepNext/>
      <w:spacing w:before="440" w:line="220" w:lineRule="atLeast"/>
      <w:ind w:left="0"/>
    </w:pPr>
    <w:rPr>
      <w:rFonts w:ascii="Arial" w:hAnsi="Arial"/>
      <w:b/>
      <w:caps/>
      <w:sz w:val="24"/>
    </w:rPr>
  </w:style>
  <w:style w:type="paragraph" w:styleId="TOC1">
    <w:name w:val="toc 1"/>
    <w:aliases w:val="_Index"/>
    <w:basedOn w:val="Normal"/>
    <w:autoRedefine/>
    <w:uiPriority w:val="39"/>
    <w:rsid w:val="00F85624"/>
    <w:pPr>
      <w:tabs>
        <w:tab w:val="left" w:pos="1170"/>
        <w:tab w:val="right" w:leader="dot" w:pos="8640"/>
      </w:tabs>
      <w:spacing w:after="220" w:line="220" w:lineRule="atLeast"/>
      <w:ind w:left="0"/>
    </w:pPr>
    <w:rPr>
      <w:rFonts w:ascii="Arial" w:hAnsi="Arial"/>
      <w:spacing w:val="-4"/>
    </w:rPr>
  </w:style>
  <w:style w:type="paragraph" w:customStyle="1" w:styleId="ChapterSubtitle">
    <w:name w:val="Chapter Subtitle"/>
    <w:basedOn w:val="Normal"/>
    <w:next w:val="BodyText"/>
    <w:rsid w:val="00F85624"/>
    <w:pPr>
      <w:keepNext/>
      <w:keepLines/>
      <w:spacing w:after="400" w:line="400" w:lineRule="atLeast"/>
      <w:ind w:right="2160"/>
    </w:pPr>
    <w:rPr>
      <w:i/>
      <w:spacing w:val="-14"/>
      <w:kern w:val="28"/>
      <w:sz w:val="34"/>
    </w:rPr>
  </w:style>
  <w:style w:type="character" w:styleId="PageNumber">
    <w:name w:val="page number"/>
    <w:rsid w:val="00465953"/>
    <w:rPr>
      <w:rFonts w:ascii="Arial" w:hAnsi="Arial"/>
      <w:b/>
      <w:sz w:val="18"/>
    </w:rPr>
  </w:style>
  <w:style w:type="character" w:styleId="FollowedHyperlink">
    <w:name w:val="FollowedHyperlink"/>
    <w:basedOn w:val="DefaultParagraphFont"/>
    <w:rsid w:val="00383134"/>
    <w:rPr>
      <w:color w:val="800080"/>
      <w:u w:val="single"/>
    </w:rPr>
  </w:style>
  <w:style w:type="paragraph" w:styleId="Revision">
    <w:name w:val="Revision"/>
    <w:hidden/>
    <w:uiPriority w:val="99"/>
    <w:semiHidden/>
    <w:rsid w:val="00F43B5B"/>
  </w:style>
  <w:style w:type="paragraph" w:customStyle="1" w:styleId="BodyTextKeep">
    <w:name w:val="Body Text Keep"/>
    <w:basedOn w:val="BodyText"/>
    <w:rsid w:val="00501997"/>
    <w:pPr>
      <w:keepNext/>
      <w:spacing w:after="220" w:line="220" w:lineRule="atLeast"/>
    </w:pPr>
  </w:style>
  <w:style w:type="character" w:customStyle="1" w:styleId="Heading1Char">
    <w:name w:val="Heading 1 Char"/>
    <w:basedOn w:val="DefaultParagraphFont"/>
    <w:link w:val="Heading1"/>
    <w:rsid w:val="00501997"/>
    <w:rPr>
      <w:rFonts w:ascii="Arial" w:hAnsi="Arial"/>
      <w:b/>
      <w:spacing w:val="-10"/>
      <w:kern w:val="28"/>
      <w:sz w:val="24"/>
      <w:shd w:val="pct10" w:color="auto" w:fill="auto"/>
    </w:rPr>
  </w:style>
  <w:style w:type="paragraph" w:styleId="TOCHeading">
    <w:name w:val="TOC Heading"/>
    <w:basedOn w:val="Heading1"/>
    <w:next w:val="Normal"/>
    <w:uiPriority w:val="39"/>
    <w:semiHidden/>
    <w:unhideWhenUsed/>
    <w:qFormat/>
    <w:rsid w:val="00EA5FE4"/>
    <w:pPr>
      <w:shd w:val="clear" w:color="auto" w:fill="auto"/>
      <w:spacing w:before="480" w:after="0" w:line="276" w:lineRule="auto"/>
      <w:ind w:firstLine="0"/>
      <w:outlineLvl w:val="9"/>
    </w:pPr>
    <w:rPr>
      <w:rFonts w:asciiTheme="majorHAnsi" w:eastAsiaTheme="majorEastAsia" w:hAnsiTheme="majorHAnsi" w:cstheme="majorBidi"/>
      <w:bCs/>
      <w:color w:val="365F91" w:themeColor="accent1" w:themeShade="BF"/>
      <w:spacing w:val="0"/>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NWSC-2 SubK Schedule A</vt:lpstr>
    </vt:vector>
  </TitlesOfParts>
  <Company>UCAR</Company>
  <LinksUpToDate>false</LinksUpToDate>
  <CharactersWithSpaces>11908</CharactersWithSpaces>
  <SharedDoc>false</SharedDoc>
  <HLinks>
    <vt:vector size="72" baseType="variant">
      <vt:variant>
        <vt:i4>1703965</vt:i4>
      </vt:variant>
      <vt:variant>
        <vt:i4>63</vt:i4>
      </vt:variant>
      <vt:variant>
        <vt:i4>0</vt:i4>
      </vt:variant>
      <vt:variant>
        <vt:i4>5</vt:i4>
      </vt:variant>
      <vt:variant>
        <vt:lpwstr>http://www.gsa.gov/portal/content/103191</vt:lpwstr>
      </vt:variant>
      <vt:variant>
        <vt:lpwstr/>
      </vt:variant>
      <vt:variant>
        <vt:i4>3473524</vt:i4>
      </vt:variant>
      <vt:variant>
        <vt:i4>60</vt:i4>
      </vt:variant>
      <vt:variant>
        <vt:i4>0</vt:i4>
      </vt:variant>
      <vt:variant>
        <vt:i4>5</vt:i4>
      </vt:variant>
      <vt:variant>
        <vt:lpwstr>http://www.nsf.gov/publications/pub_summ.jsp?ods_key=arra0509</vt:lpwstr>
      </vt:variant>
      <vt:variant>
        <vt:lpwstr/>
      </vt:variant>
      <vt:variant>
        <vt:i4>5701632</vt:i4>
      </vt:variant>
      <vt:variant>
        <vt:i4>57</vt:i4>
      </vt:variant>
      <vt:variant>
        <vt:i4>0</vt:i4>
      </vt:variant>
      <vt:variant>
        <vt:i4>5</vt:i4>
      </vt:variant>
      <vt:variant>
        <vt:lpwstr>http://www.nsf.gov/publications/pub_summ.jsp?ods_key=cafatc212</vt:lpwstr>
      </vt:variant>
      <vt:variant>
        <vt:lpwstr/>
      </vt:variant>
      <vt:variant>
        <vt:i4>1900596</vt:i4>
      </vt:variant>
      <vt:variant>
        <vt:i4>50</vt:i4>
      </vt:variant>
      <vt:variant>
        <vt:i4>0</vt:i4>
      </vt:variant>
      <vt:variant>
        <vt:i4>5</vt:i4>
      </vt:variant>
      <vt:variant>
        <vt:lpwstr/>
      </vt:variant>
      <vt:variant>
        <vt:lpwstr>_Toc341268046</vt:lpwstr>
      </vt:variant>
      <vt:variant>
        <vt:i4>1900596</vt:i4>
      </vt:variant>
      <vt:variant>
        <vt:i4>44</vt:i4>
      </vt:variant>
      <vt:variant>
        <vt:i4>0</vt:i4>
      </vt:variant>
      <vt:variant>
        <vt:i4>5</vt:i4>
      </vt:variant>
      <vt:variant>
        <vt:lpwstr/>
      </vt:variant>
      <vt:variant>
        <vt:lpwstr>_Toc341268045</vt:lpwstr>
      </vt:variant>
      <vt:variant>
        <vt:i4>1900596</vt:i4>
      </vt:variant>
      <vt:variant>
        <vt:i4>38</vt:i4>
      </vt:variant>
      <vt:variant>
        <vt:i4>0</vt:i4>
      </vt:variant>
      <vt:variant>
        <vt:i4>5</vt:i4>
      </vt:variant>
      <vt:variant>
        <vt:lpwstr/>
      </vt:variant>
      <vt:variant>
        <vt:lpwstr>_Toc341268044</vt:lpwstr>
      </vt:variant>
      <vt:variant>
        <vt:i4>1900596</vt:i4>
      </vt:variant>
      <vt:variant>
        <vt:i4>32</vt:i4>
      </vt:variant>
      <vt:variant>
        <vt:i4>0</vt:i4>
      </vt:variant>
      <vt:variant>
        <vt:i4>5</vt:i4>
      </vt:variant>
      <vt:variant>
        <vt:lpwstr/>
      </vt:variant>
      <vt:variant>
        <vt:lpwstr>_Toc341268043</vt:lpwstr>
      </vt:variant>
      <vt:variant>
        <vt:i4>1900596</vt:i4>
      </vt:variant>
      <vt:variant>
        <vt:i4>26</vt:i4>
      </vt:variant>
      <vt:variant>
        <vt:i4>0</vt:i4>
      </vt:variant>
      <vt:variant>
        <vt:i4>5</vt:i4>
      </vt:variant>
      <vt:variant>
        <vt:lpwstr/>
      </vt:variant>
      <vt:variant>
        <vt:lpwstr>_Toc341268042</vt:lpwstr>
      </vt:variant>
      <vt:variant>
        <vt:i4>1900596</vt:i4>
      </vt:variant>
      <vt:variant>
        <vt:i4>20</vt:i4>
      </vt:variant>
      <vt:variant>
        <vt:i4>0</vt:i4>
      </vt:variant>
      <vt:variant>
        <vt:i4>5</vt:i4>
      </vt:variant>
      <vt:variant>
        <vt:lpwstr/>
      </vt:variant>
      <vt:variant>
        <vt:lpwstr>_Toc341268041</vt:lpwstr>
      </vt:variant>
      <vt:variant>
        <vt:i4>1900596</vt:i4>
      </vt:variant>
      <vt:variant>
        <vt:i4>14</vt:i4>
      </vt:variant>
      <vt:variant>
        <vt:i4>0</vt:i4>
      </vt:variant>
      <vt:variant>
        <vt:i4>5</vt:i4>
      </vt:variant>
      <vt:variant>
        <vt:lpwstr/>
      </vt:variant>
      <vt:variant>
        <vt:lpwstr>_Toc341268040</vt:lpwstr>
      </vt:variant>
      <vt:variant>
        <vt:i4>1703988</vt:i4>
      </vt:variant>
      <vt:variant>
        <vt:i4>8</vt:i4>
      </vt:variant>
      <vt:variant>
        <vt:i4>0</vt:i4>
      </vt:variant>
      <vt:variant>
        <vt:i4>5</vt:i4>
      </vt:variant>
      <vt:variant>
        <vt:lpwstr/>
      </vt:variant>
      <vt:variant>
        <vt:lpwstr>_Toc341268039</vt:lpwstr>
      </vt:variant>
      <vt:variant>
        <vt:i4>1703988</vt:i4>
      </vt:variant>
      <vt:variant>
        <vt:i4>2</vt:i4>
      </vt:variant>
      <vt:variant>
        <vt:i4>0</vt:i4>
      </vt:variant>
      <vt:variant>
        <vt:i4>5</vt:i4>
      </vt:variant>
      <vt:variant>
        <vt:lpwstr/>
      </vt:variant>
      <vt:variant>
        <vt:lpwstr>_Toc341268038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NWSC-2 SubK Schedule A</dc:title>
  <dc:creator>UCAR</dc:creator>
  <cp:lastModifiedBy>Tom Engel</cp:lastModifiedBy>
  <cp:revision>6</cp:revision>
  <cp:lastPrinted>2011-08-10T16:20:00Z</cp:lastPrinted>
  <dcterms:created xsi:type="dcterms:W3CDTF">2015-03-19T20:59:00Z</dcterms:created>
  <dcterms:modified xsi:type="dcterms:W3CDTF">2015-04-01T22:32:00Z</dcterms:modified>
</cp:coreProperties>
</file>